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180" w:rsidRPr="00CF0180" w:rsidRDefault="00CF0180" w:rsidP="00CF0180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CF0180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</w:p>
    <w:p w:rsidR="00CF0180" w:rsidRPr="00CF0180" w:rsidRDefault="00CF0180" w:rsidP="00CF0180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CF0180" w:rsidRPr="00CF0180" w:rsidRDefault="00CF0180" w:rsidP="00CF0180">
      <w:pPr>
        <w:spacing w:after="0"/>
        <w:ind w:left="5760" w:hanging="1507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CF0180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</w:p>
    <w:p w:rsidR="00CF0180" w:rsidRPr="00CF0180" w:rsidRDefault="00CF0180" w:rsidP="00CF0180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CF0180">
        <w:rPr>
          <w:rFonts w:ascii="Times New Roman" w:eastAsia="Calibri" w:hAnsi="Times New Roman" w:cs="Times New Roman"/>
          <w:b/>
          <w:sz w:val="24"/>
          <w:szCs w:val="24"/>
          <w:u w:val="single"/>
        </w:rPr>
        <w:t>Исх. № 01-05547/25и  от 15 мая 2025 года</w:t>
      </w:r>
    </w:p>
    <w:p w:rsidR="00CF0180" w:rsidRPr="00CF0180" w:rsidRDefault="00CF0180" w:rsidP="00CF0180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CF0180" w:rsidRPr="00CF0180" w:rsidRDefault="00CF0180" w:rsidP="00CF0180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CF0180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CF0180" w:rsidRPr="00CF0180" w:rsidRDefault="00CF0180" w:rsidP="00CF0180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CF0180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CF0180" w:rsidRPr="00CF0180" w:rsidRDefault="00CF0180" w:rsidP="00CF0180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CF0180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апреле 2025 года </w:t>
      </w:r>
    </w:p>
    <w:p w:rsidR="00CF0180" w:rsidRPr="00CF0180" w:rsidRDefault="00CF0180" w:rsidP="00CF0180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</w:p>
    <w:p w:rsidR="00CF0180" w:rsidRPr="00CF0180" w:rsidRDefault="00CF0180" w:rsidP="00CF018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1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     а также о радиационной обстановке на территории г. Москвы и Московской области         в апреле 2025 года.</w:t>
      </w:r>
    </w:p>
    <w:p w:rsidR="00CF0180" w:rsidRPr="00CF0180" w:rsidRDefault="00CF0180" w:rsidP="00CF0180">
      <w:pPr>
        <w:tabs>
          <w:tab w:val="right" w:pos="9355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1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F0180" w:rsidRPr="00CF0180" w:rsidRDefault="00CF0180" w:rsidP="00CF018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01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CF0180" w:rsidRPr="00CF0180" w:rsidRDefault="00CF0180" w:rsidP="00CF018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180">
        <w:rPr>
          <w:rFonts w:ascii="Times New Roman" w:eastAsia="Calibri" w:hAnsi="Times New Roman" w:cs="Times New Roman"/>
          <w:b/>
          <w:sz w:val="24"/>
          <w:szCs w:val="24"/>
        </w:rPr>
        <w:t>Общая оценка</w:t>
      </w:r>
      <w:r w:rsidRPr="00CF0180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CF0180">
        <w:rPr>
          <w:rFonts w:ascii="Times New Roman" w:eastAsia="Calibri" w:hAnsi="Times New Roman" w:cs="Times New Roman"/>
          <w:b/>
          <w:sz w:val="24"/>
          <w:szCs w:val="24"/>
        </w:rPr>
        <w:t>загрязнения атмосферы</w:t>
      </w:r>
      <w:r w:rsidRPr="00CF0180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1"/>
      </w:r>
      <w:r w:rsidRPr="00CF0180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CF0180">
        <w:rPr>
          <w:rFonts w:ascii="Times New Roman" w:eastAsia="Calibri" w:hAnsi="Times New Roman" w:cs="Times New Roman"/>
          <w:sz w:val="24"/>
          <w:szCs w:val="24"/>
        </w:rPr>
        <w:t>В</w:t>
      </w:r>
      <w:r w:rsidRPr="00CF018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F0180">
        <w:rPr>
          <w:rFonts w:ascii="Times New Roman" w:eastAsia="Calibri" w:hAnsi="Times New Roman" w:cs="Times New Roman"/>
          <w:sz w:val="24"/>
          <w:szCs w:val="24"/>
        </w:rPr>
        <w:t>апреле, по данным государственной наблюдательной сети (приложение 1), в целом по городу был отмечен повышенный уровень загрязнения атмосферного воздуха (СИ=1,2; НП=3,9%).</w:t>
      </w:r>
    </w:p>
    <w:p w:rsidR="00CF0180" w:rsidRPr="00CF0180" w:rsidRDefault="00CF0180" w:rsidP="00CF018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180">
        <w:rPr>
          <w:rFonts w:ascii="Times New Roman" w:eastAsia="Calibri" w:hAnsi="Times New Roman" w:cs="Times New Roman"/>
          <w:b/>
          <w:sz w:val="24"/>
          <w:szCs w:val="24"/>
        </w:rPr>
        <w:t>Характеристика загрязнения атмосферы.</w:t>
      </w:r>
      <w:r w:rsidRPr="00CF018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F0180" w:rsidRPr="00CF0180" w:rsidRDefault="00CF0180" w:rsidP="00CF018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Повышенный уровень загрязнения атмосферного воздуха города определялся содержанием диоксида азота. </w:t>
      </w:r>
    </w:p>
    <w:p w:rsidR="00CF0180" w:rsidRPr="00CF0180" w:rsidRDefault="00CF0180" w:rsidP="00CF018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Максимальная разовая концентрация диоксида азота достигала 1,2 </w:t>
      </w:r>
      <w:proofErr w:type="spell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          в районе «Нагорный» (17 апреля) Южного </w:t>
      </w:r>
      <w:bookmarkStart w:id="0" w:name="_Hlk198143026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административного округа г. Москвы </w:t>
      </w:r>
      <w:bookmarkEnd w:id="0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и в районе «</w:t>
      </w:r>
      <w:proofErr w:type="spell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Богородское</w:t>
      </w:r>
      <w:proofErr w:type="spell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» (18 апреля) Восточного административного округа г. Москвы.</w:t>
      </w:r>
    </w:p>
    <w:p w:rsidR="00CF0180" w:rsidRPr="00CF0180" w:rsidRDefault="00CF0180" w:rsidP="00CF0180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Содержание взвешенных веществ, оксида азота, оксида углерода, сероводорода, формальдегида, фенола, хлорида водорода, аммиака, ацетона, бензола, ксилола, толуола    и этилбензола в целом по городу не превысило установленных гигиенических нормативов, содержание диоксида серы было ниже предела обнаружения.</w:t>
      </w:r>
      <w:proofErr w:type="gramEnd"/>
    </w:p>
    <w:p w:rsidR="00CF0180" w:rsidRPr="00CF0180" w:rsidRDefault="00CF0180" w:rsidP="00CF0180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 всех определяемых загрязняющих веществ             не превысили </w:t>
      </w:r>
      <w:proofErr w:type="spell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</w:t>
      </w:r>
      <w:proofErr w:type="gram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F0180" w:rsidRPr="00CF0180" w:rsidRDefault="00CF0180" w:rsidP="00CF0180">
      <w:pPr>
        <w:tabs>
          <w:tab w:val="left" w:pos="184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proofErr w:type="gram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апреля значения среднесуточных концентраций диоксида азота</w:t>
      </w:r>
      <w:proofErr w:type="gram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на уровне 0,4–0,6 </w:t>
      </w:r>
      <w:proofErr w:type="spell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ПДКс.с</w:t>
      </w:r>
      <w:proofErr w:type="spell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:rsidR="00CF0180" w:rsidRPr="00CF0180" w:rsidRDefault="00CF0180" w:rsidP="00CF0180">
      <w:pPr>
        <w:tabs>
          <w:tab w:val="left" w:pos="1843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среднесуточных концентраций диоксида азота по сравнению                     с предыдущим месяцем представлены на рисунке 1.</w:t>
      </w:r>
    </w:p>
    <w:p w:rsidR="00CF0180" w:rsidRPr="00CF0180" w:rsidRDefault="00CF0180" w:rsidP="00CF018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180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object w:dxaOrig="8115" w:dyaOrig="25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.7pt;height:128.95pt" o:ole="">
            <v:imagedata r:id="rId7" o:title=""/>
          </v:shape>
          <o:OLEObject Type="Embed" ProgID="MSGraph.Chart.8" ShapeID="_x0000_i1025" DrawAspect="Content" ObjectID="_1808910028" r:id="rId8">
            <o:FieldCodes>\s</o:FieldCodes>
          </o:OLEObject>
        </w:object>
      </w:r>
    </w:p>
    <w:p w:rsidR="00CF0180" w:rsidRPr="00CF0180" w:rsidRDefault="00CF0180" w:rsidP="00CF01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F018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</w:t>
      </w:r>
      <w:r w:rsidRPr="00CF018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исунок 1.</w:t>
      </w:r>
      <w:r w:rsidRPr="00CF018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</w:t>
      </w:r>
      <w:r w:rsidRPr="00CF018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Среднесуточные концентрации диоксида азота</w:t>
      </w:r>
    </w:p>
    <w:p w:rsidR="00CF0180" w:rsidRPr="00CF0180" w:rsidRDefault="00CF0180" w:rsidP="00CF0180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F018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в марте и апреле 2025 г.</w:t>
      </w:r>
    </w:p>
    <w:p w:rsidR="00CF0180" w:rsidRPr="00CF0180" w:rsidRDefault="00CF0180" w:rsidP="00CF0180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F018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CF0180" w:rsidRPr="00CF0180" w:rsidRDefault="00CF0180" w:rsidP="00CF0180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уровень загрязнения </w:t>
      </w:r>
      <w:bookmarkStart w:id="1" w:name="_Hlk198143625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атмосферного воздуха </w:t>
      </w:r>
      <w:bookmarkEnd w:id="1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изменился. </w:t>
      </w:r>
    </w:p>
    <w:p w:rsidR="00CF0180" w:rsidRPr="00CF0180" w:rsidRDefault="00CF0180" w:rsidP="00CF018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апрелем 2024 года уровень загрязнения атмосферного воздуха также не изменился за счет содержания диоксида азота, при этом понизились концентрации взвешенных веществ.  </w:t>
      </w:r>
    </w:p>
    <w:p w:rsidR="00CF0180" w:rsidRPr="00CF0180" w:rsidRDefault="00CF0180" w:rsidP="00CF0180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апреля на территории Московского региона метеорологические условия способствовали рассеиванию загрязняющих веществ в атмосферном воздухе.</w:t>
      </w:r>
    </w:p>
    <w:p w:rsidR="00CF0180" w:rsidRPr="00CF0180" w:rsidRDefault="00CF0180" w:rsidP="00CF018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Выполненное 22 апреля по жалобе жителей поселка </w:t>
      </w:r>
      <w:proofErr w:type="gram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Северный</w:t>
      </w:r>
      <w:proofErr w:type="gram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Северо-Восточного административного округа г. Москвы обследование загрязнения атмосферного воздуха      по адресу Дмитровское ш., 169, корп. 8 показало, что содержание в воздухе хлороформа составило 1,3 </w:t>
      </w:r>
      <w:proofErr w:type="spell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., содержание остальных определяемых загрязняющих веществ было менее установленных гигиенических нормативов.</w:t>
      </w:r>
    </w:p>
    <w:p w:rsidR="00CF0180" w:rsidRPr="00CF0180" w:rsidRDefault="00CF0180" w:rsidP="00CF018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01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Города Московской области</w:t>
      </w:r>
    </w:p>
    <w:p w:rsidR="00CF0180" w:rsidRPr="00CF0180" w:rsidRDefault="00CF0180" w:rsidP="00CF0180">
      <w:pPr>
        <w:tabs>
          <w:tab w:val="left" w:pos="1701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данным государственной наблюдательной сети, повышенный уровень загрязнения атмосферного воздуха был отмечен в </w:t>
      </w:r>
      <w:bookmarkStart w:id="2" w:name="_Hlk182575076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Воскресенске (СИ=1,8; НП=1,6%), Серпухове (СИ=1,3; НП=1,6%) и Щелкове (СИ=1,4; НП=1,6%).</w:t>
      </w:r>
      <w:r w:rsidRPr="00CF018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Дзержинском, Клину, </w:t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Коломне, Мытищах, Подольске и Электростали уровень загрязнения атмосферного воздуха был низкий (СИ≤1,0; НП=0%), максимальные разовые концентрации всех определяемых загрязняющих веществ в этих городах не превышали предельно допустимых </w:t>
      </w:r>
      <w:bookmarkEnd w:id="2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концентраций.</w:t>
      </w:r>
    </w:p>
    <w:p w:rsidR="00CF0180" w:rsidRPr="00CF0180" w:rsidRDefault="00CF0180" w:rsidP="00CF0180">
      <w:pPr>
        <w:tabs>
          <w:tab w:val="left" w:pos="1701"/>
        </w:tabs>
        <w:suppressAutoHyphens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Повышенный</w:t>
      </w:r>
      <w:r w:rsidRPr="00CF01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уровень загрязнения атмосферного воздуха в городах Воскресенске,  Серпухове и Щелкове определяли концентрации взвешенных веществ, </w:t>
      </w:r>
      <w:bookmarkStart w:id="3" w:name="_Hlk192690783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значения максимальных разовых концентраций которых представлены в таблице 1. </w:t>
      </w:r>
    </w:p>
    <w:p w:rsidR="00CF0180" w:rsidRPr="00CF0180" w:rsidRDefault="00CF0180" w:rsidP="00CF0180">
      <w:pPr>
        <w:tabs>
          <w:tab w:val="left" w:pos="1701"/>
        </w:tabs>
        <w:suppressAutoHyphens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1</w:t>
      </w:r>
    </w:p>
    <w:tbl>
      <w:tblPr>
        <w:tblW w:w="8660" w:type="dxa"/>
        <w:jc w:val="center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"/>
        <w:gridCol w:w="2599"/>
        <w:gridCol w:w="2061"/>
        <w:gridCol w:w="1843"/>
        <w:gridCol w:w="2126"/>
      </w:tblGrid>
      <w:tr w:rsidR="00CF0180" w:rsidRPr="00CF0180" w:rsidTr="004C4942">
        <w:trPr>
          <w:trHeight w:val="303"/>
          <w:jc w:val="center"/>
        </w:trPr>
        <w:tc>
          <w:tcPr>
            <w:tcW w:w="8660" w:type="dxa"/>
            <w:gridSpan w:val="5"/>
            <w:shd w:val="clear" w:color="auto" w:fill="FFFFFF"/>
            <w:vAlign w:val="center"/>
          </w:tcPr>
          <w:bookmarkEnd w:id="3"/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Максимальные разовые концентрации взвешенных веществ, превышающие </w:t>
            </w:r>
            <w:proofErr w:type="spellStart"/>
            <w:r w:rsidRPr="00CF018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ПДКм.р</w:t>
            </w:r>
            <w:proofErr w:type="spellEnd"/>
            <w:r w:rsidRPr="00CF018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. (по данным государственной наблюдательной сети)</w:t>
            </w:r>
          </w:p>
        </w:tc>
      </w:tr>
      <w:tr w:rsidR="00CF0180" w:rsidRPr="00CF0180" w:rsidTr="004C4942">
        <w:trPr>
          <w:trHeight w:val="241"/>
          <w:jc w:val="center"/>
        </w:trPr>
        <w:tc>
          <w:tcPr>
            <w:tcW w:w="2630" w:type="dxa"/>
            <w:gridSpan w:val="2"/>
            <w:shd w:val="clear" w:color="auto" w:fill="FFFFFF"/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Город,</w:t>
            </w:r>
          </w:p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адрес пункта наблюдений</w:t>
            </w:r>
          </w:p>
        </w:tc>
        <w:tc>
          <w:tcPr>
            <w:tcW w:w="2061" w:type="dxa"/>
            <w:shd w:val="clear" w:color="auto" w:fill="FFFFFF"/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Загрязняющее вещество</w:t>
            </w:r>
          </w:p>
        </w:tc>
        <w:tc>
          <w:tcPr>
            <w:tcW w:w="1843" w:type="dxa"/>
            <w:shd w:val="clear" w:color="auto" w:fill="FFFFFF"/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Концентрация в долях </w:t>
            </w:r>
            <w:proofErr w:type="spellStart"/>
            <w:r w:rsidRPr="00CF018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ПДКм.р</w:t>
            </w:r>
            <w:proofErr w:type="spellEnd"/>
            <w:r w:rsidRPr="00CF018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  <w:shd w:val="clear" w:color="auto" w:fill="FFFFFF"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Дата, время</w:t>
            </w:r>
          </w:p>
        </w:tc>
      </w:tr>
      <w:tr w:rsidR="00CF0180" w:rsidRPr="00CF0180" w:rsidTr="004C4942">
        <w:trPr>
          <w:gridBefore w:val="1"/>
          <w:wBefore w:w="31" w:type="dxa"/>
          <w:trHeight w:val="567"/>
          <w:jc w:val="center"/>
        </w:trPr>
        <w:tc>
          <w:tcPr>
            <w:tcW w:w="2599" w:type="dxa"/>
          </w:tcPr>
          <w:p w:rsidR="00CF0180" w:rsidRPr="00CF0180" w:rsidRDefault="00CF0180" w:rsidP="00CF01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Серпухов                            (ул. Пушкина, 2)</w:t>
            </w:r>
          </w:p>
        </w:tc>
        <w:tc>
          <w:tcPr>
            <w:tcW w:w="2061" w:type="dxa"/>
            <w:vMerge w:val="restart"/>
            <w:vAlign w:val="center"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Взвешенные вещества</w:t>
            </w:r>
            <w:r w:rsidRPr="00CF0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1843" w:type="dxa"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2126" w:type="dxa"/>
            <w:vAlign w:val="center"/>
          </w:tcPr>
          <w:p w:rsidR="00CF0180" w:rsidRPr="00CF0180" w:rsidRDefault="00CF0180" w:rsidP="00CF0180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 апреля, дневные часы</w:t>
            </w:r>
          </w:p>
        </w:tc>
      </w:tr>
      <w:tr w:rsidR="00CF0180" w:rsidRPr="00CF0180" w:rsidTr="004C4942">
        <w:trPr>
          <w:gridBefore w:val="1"/>
          <w:wBefore w:w="31" w:type="dxa"/>
          <w:trHeight w:val="400"/>
          <w:jc w:val="center"/>
        </w:trPr>
        <w:tc>
          <w:tcPr>
            <w:tcW w:w="2599" w:type="dxa"/>
          </w:tcPr>
          <w:p w:rsidR="00CF0180" w:rsidRPr="00CF0180" w:rsidRDefault="00CF0180" w:rsidP="00CF01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Щелково                               (ул. Комарова, 3)</w:t>
            </w:r>
          </w:p>
        </w:tc>
        <w:tc>
          <w:tcPr>
            <w:tcW w:w="2061" w:type="dxa"/>
            <w:vMerge/>
            <w:vAlign w:val="center"/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2126" w:type="dxa"/>
          </w:tcPr>
          <w:p w:rsidR="00CF0180" w:rsidRPr="00CF0180" w:rsidRDefault="00CF0180" w:rsidP="00CF0180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апреля,        вечерние часы</w:t>
            </w:r>
          </w:p>
        </w:tc>
      </w:tr>
      <w:tr w:rsidR="00CF0180" w:rsidRPr="00CF0180" w:rsidTr="004C4942">
        <w:trPr>
          <w:gridBefore w:val="1"/>
          <w:wBefore w:w="31" w:type="dxa"/>
          <w:trHeight w:val="567"/>
          <w:jc w:val="center"/>
        </w:trPr>
        <w:tc>
          <w:tcPr>
            <w:tcW w:w="2599" w:type="dxa"/>
          </w:tcPr>
          <w:p w:rsidR="00CF0180" w:rsidRPr="00CF0180" w:rsidRDefault="00CF0180" w:rsidP="00CF01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Воскресенск                           (ул. Калинина,  54б)</w:t>
            </w:r>
          </w:p>
        </w:tc>
        <w:tc>
          <w:tcPr>
            <w:tcW w:w="2061" w:type="dxa"/>
            <w:vMerge/>
            <w:vAlign w:val="center"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2126" w:type="dxa"/>
          </w:tcPr>
          <w:p w:rsidR="00CF0180" w:rsidRPr="00CF0180" w:rsidRDefault="00CF0180" w:rsidP="00CF0180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 апреля, утренние часы</w:t>
            </w:r>
          </w:p>
        </w:tc>
      </w:tr>
    </w:tbl>
    <w:p w:rsidR="00CF0180" w:rsidRPr="00CF0180" w:rsidRDefault="00CF0180" w:rsidP="00CF0180">
      <w:pPr>
        <w:tabs>
          <w:tab w:val="left" w:pos="1843"/>
        </w:tabs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 составили: формальдегида - 1,6 </w:t>
      </w:r>
      <w:proofErr w:type="spell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ПДКс.с</w:t>
      </w:r>
      <w:proofErr w:type="spell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                и взвешенных веществ – 1,2 </w:t>
      </w:r>
      <w:proofErr w:type="spell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ПДКс.с</w:t>
      </w:r>
      <w:proofErr w:type="spell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Серпухове; формальдегида - 1,1 </w:t>
      </w:r>
      <w:proofErr w:type="spell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</w:t>
      </w:r>
      <w:proofErr w:type="gram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               в Подольске. В остальных городах среднемесячные концентрации определяемых загрязняющих веществ не превысили установленных гигиенических нормативов.  </w:t>
      </w:r>
    </w:p>
    <w:p w:rsidR="00CF0180" w:rsidRPr="00CF0180" w:rsidRDefault="00CF0180" w:rsidP="00CF0180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уровень загрязнения атмосферного воздуха </w:t>
      </w:r>
      <w:bookmarkStart w:id="4" w:name="_Hlk184827493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понизился в Подольске (снижение концентраций взвешенных веществ), в остальных городах он не изменился. </w:t>
      </w:r>
      <w:bookmarkEnd w:id="4"/>
    </w:p>
    <w:p w:rsidR="00CF0180" w:rsidRPr="00CF0180" w:rsidRDefault="00CF0180" w:rsidP="00CF018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proofErr w:type="gram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апрелем 2024 года уровень загрязнения атмосферного воздуха изменился от </w:t>
      </w:r>
      <w:r w:rsidRPr="00CF018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низкого</w:t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r w:rsidRPr="00CF018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повышенного</w:t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Серпухове и Щелкове (рост концентраций взвешенных веществ), от повышенного до низкого - в Подольске (снижение концентраций взвешенных веществ),</w:t>
      </w:r>
      <w:r w:rsidRPr="00CF018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сохранился повышенным в Воскресенске, низким –                            в Дзержинском, Клину, Коломне, Мытищах и Электростали</w:t>
      </w:r>
      <w:r w:rsidRPr="00CF018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  <w:proofErr w:type="gramEnd"/>
    </w:p>
    <w:p w:rsidR="00CF0180" w:rsidRPr="00CF0180" w:rsidRDefault="00CF0180" w:rsidP="00CF018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апреле 2025 года в городах Волоколамск, Дмитров, Домодедово, Егорьевск, Котельники, </w:t>
      </w:r>
      <w:proofErr w:type="spell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Лосино</w:t>
      </w:r>
      <w:proofErr w:type="spell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-Петровский, Ногинск, Орехово-Зуево, Пушкино, Раменское, Сергиев Посад, Солнечногорск и Шатура проводились измерения концентраций загрязняющих веществ на 13 автоматизированных пунктах территориальной системы наблюдений Московской области, эксплуатируемых ГБУ «</w:t>
      </w:r>
      <w:proofErr w:type="spell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Мособлэкомониторинг</w:t>
      </w:r>
      <w:proofErr w:type="spell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CF0180" w:rsidRPr="00CF0180" w:rsidRDefault="00CF0180" w:rsidP="00CF018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городах Дмитров, Ногинск, Орехово-Зуево, Пушкино и Сергиев Посад в течение месяца по техническим причинам наблюдения за отдельными загрязняющими веществами проводились не в полном объеме. </w:t>
      </w:r>
    </w:p>
    <w:p w:rsidR="00CF0180" w:rsidRPr="00CF0180" w:rsidRDefault="00CF0180" w:rsidP="00CF018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18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Повышенный</w:t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уровень загрязнения атмосферного воздуха был отмечен в городах Раменское (СИ=3,8; НП=0,7%) и Котельники (СИ=1,3; НП=1,3%). </w:t>
      </w:r>
    </w:p>
    <w:p w:rsidR="00CF0180" w:rsidRPr="00CF0180" w:rsidRDefault="00CF0180" w:rsidP="00CF018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18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Низкий</w:t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уровень загрязнения атмосферного воздуха был отмечен в городах Орехово-Зуево (СИ=1,2; НП=0%), Волоколамск, Дмитров, Домодедово, Егорьевск, </w:t>
      </w:r>
      <w:proofErr w:type="spell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Лосино</w:t>
      </w:r>
      <w:proofErr w:type="spell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-Петровский, Ногинск, Пушкино, Сергиев Посад, Солнечногорск и Шатура (СИ≤1,0; НП=0,0%). </w:t>
      </w:r>
    </w:p>
    <w:p w:rsidR="00CF0180" w:rsidRPr="00CF0180" w:rsidRDefault="00CF0180" w:rsidP="00CF018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Значения максимальных разовых концентраций загрязняющих веществ                     в атмосферном воздухе городов Московской области по данным территориальной системы наблюдений  представлены в таблице 2. </w:t>
      </w:r>
    </w:p>
    <w:p w:rsidR="00CF0180" w:rsidRPr="00CF0180" w:rsidRDefault="00CF0180" w:rsidP="00CF018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2</w:t>
      </w:r>
    </w:p>
    <w:tbl>
      <w:tblPr>
        <w:tblW w:w="8660" w:type="dxa"/>
        <w:jc w:val="center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7"/>
        <w:gridCol w:w="2409"/>
        <w:gridCol w:w="1843"/>
        <w:gridCol w:w="2061"/>
      </w:tblGrid>
      <w:tr w:rsidR="00CF0180" w:rsidRPr="00CF0180" w:rsidTr="004C4942">
        <w:trPr>
          <w:trHeight w:val="303"/>
          <w:jc w:val="center"/>
        </w:trPr>
        <w:tc>
          <w:tcPr>
            <w:tcW w:w="8660" w:type="dxa"/>
            <w:gridSpan w:val="4"/>
            <w:shd w:val="clear" w:color="auto" w:fill="FFFFFF"/>
            <w:vAlign w:val="center"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Максимальные разовые концентрации загрязняющих веществ, превышающие </w:t>
            </w:r>
            <w:proofErr w:type="spellStart"/>
            <w:r w:rsidRPr="00CF018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ПДКм.р</w:t>
            </w:r>
            <w:proofErr w:type="spellEnd"/>
            <w:r w:rsidRPr="00CF018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. (по данным территориальной системы наблюдений Московской области)</w:t>
            </w:r>
          </w:p>
        </w:tc>
      </w:tr>
      <w:tr w:rsidR="00CF0180" w:rsidRPr="00CF0180" w:rsidTr="004C4942">
        <w:trPr>
          <w:trHeight w:val="241"/>
          <w:jc w:val="center"/>
        </w:trPr>
        <w:tc>
          <w:tcPr>
            <w:tcW w:w="2347" w:type="dxa"/>
            <w:shd w:val="clear" w:color="auto" w:fill="FFFFFF"/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Город</w:t>
            </w:r>
          </w:p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shd w:val="clear" w:color="auto" w:fill="FFFFFF"/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Загрязняющее вещество</w:t>
            </w:r>
          </w:p>
        </w:tc>
        <w:tc>
          <w:tcPr>
            <w:tcW w:w="1843" w:type="dxa"/>
            <w:shd w:val="clear" w:color="auto" w:fill="FFFFFF"/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Концентрация в долях </w:t>
            </w:r>
            <w:proofErr w:type="spellStart"/>
            <w:r w:rsidRPr="00CF018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ПДКм.р</w:t>
            </w:r>
            <w:proofErr w:type="spellEnd"/>
            <w:r w:rsidRPr="00CF018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61" w:type="dxa"/>
            <w:shd w:val="clear" w:color="auto" w:fill="FFFFFF"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Дата</w:t>
            </w:r>
          </w:p>
        </w:tc>
      </w:tr>
      <w:tr w:rsidR="00CF0180" w:rsidRPr="00CF0180" w:rsidTr="004C4942">
        <w:trPr>
          <w:trHeight w:val="241"/>
          <w:jc w:val="center"/>
        </w:trPr>
        <w:tc>
          <w:tcPr>
            <w:tcW w:w="2347" w:type="dxa"/>
            <w:shd w:val="clear" w:color="auto" w:fill="auto"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Раменское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Сероводород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2061" w:type="dxa"/>
            <w:shd w:val="clear" w:color="auto" w:fill="auto"/>
          </w:tcPr>
          <w:p w:rsidR="00CF0180" w:rsidRPr="00CF0180" w:rsidRDefault="00CF0180" w:rsidP="00CF0180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04 апреля </w:t>
            </w:r>
          </w:p>
          <w:p w:rsidR="00CF0180" w:rsidRPr="00CF0180" w:rsidRDefault="00CF0180" w:rsidP="00CF0180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ночные часы</w:t>
            </w:r>
          </w:p>
        </w:tc>
      </w:tr>
      <w:tr w:rsidR="00CF0180" w:rsidRPr="00CF0180" w:rsidTr="004C4942">
        <w:trPr>
          <w:trHeight w:val="263"/>
          <w:jc w:val="center"/>
        </w:trPr>
        <w:tc>
          <w:tcPr>
            <w:tcW w:w="2347" w:type="dxa"/>
          </w:tcPr>
          <w:p w:rsidR="00CF0180" w:rsidRPr="00CF0180" w:rsidRDefault="00CF0180" w:rsidP="00CF01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Котельники</w:t>
            </w:r>
          </w:p>
        </w:tc>
        <w:tc>
          <w:tcPr>
            <w:tcW w:w="2409" w:type="dxa"/>
            <w:vAlign w:val="center"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Диоксид азота</w:t>
            </w:r>
          </w:p>
        </w:tc>
        <w:tc>
          <w:tcPr>
            <w:tcW w:w="1843" w:type="dxa"/>
            <w:vAlign w:val="center"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2061" w:type="dxa"/>
            <w:vAlign w:val="center"/>
          </w:tcPr>
          <w:p w:rsidR="00CF0180" w:rsidRPr="00CF0180" w:rsidRDefault="00CF0180" w:rsidP="00CF0180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 апреля</w:t>
            </w:r>
          </w:p>
          <w:p w:rsidR="00CF0180" w:rsidRPr="00CF0180" w:rsidRDefault="00CF0180" w:rsidP="00CF0180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ночные часы</w:t>
            </w:r>
          </w:p>
        </w:tc>
      </w:tr>
      <w:tr w:rsidR="00CF0180" w:rsidRPr="00CF0180" w:rsidTr="004C4942">
        <w:trPr>
          <w:trHeight w:val="70"/>
          <w:jc w:val="center"/>
        </w:trPr>
        <w:tc>
          <w:tcPr>
            <w:tcW w:w="2347" w:type="dxa"/>
            <w:vAlign w:val="center"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Орехово-Зуево</w:t>
            </w:r>
          </w:p>
        </w:tc>
        <w:tc>
          <w:tcPr>
            <w:tcW w:w="2409" w:type="dxa"/>
            <w:vAlign w:val="center"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Диоксид азота</w:t>
            </w:r>
          </w:p>
        </w:tc>
        <w:tc>
          <w:tcPr>
            <w:tcW w:w="1843" w:type="dxa"/>
            <w:vAlign w:val="center"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2061" w:type="dxa"/>
          </w:tcPr>
          <w:p w:rsidR="00CF0180" w:rsidRPr="00CF0180" w:rsidRDefault="00CF0180" w:rsidP="00CF0180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 апреля</w:t>
            </w:r>
          </w:p>
          <w:p w:rsidR="00CF0180" w:rsidRPr="00CF0180" w:rsidRDefault="00CF0180" w:rsidP="00CF0180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ночные часы</w:t>
            </w:r>
          </w:p>
        </w:tc>
      </w:tr>
    </w:tbl>
    <w:p w:rsidR="00CF0180" w:rsidRPr="00CF0180" w:rsidRDefault="00CF0180" w:rsidP="00CF0180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Среднемесячные концентрации определяемых на пунктах территориальной системы наблюдений загрязняющих веществ не превысили установленных гигиенических нормативов.</w:t>
      </w:r>
    </w:p>
    <w:p w:rsidR="00CF0180" w:rsidRPr="00CF0180" w:rsidRDefault="00CF0180" w:rsidP="00CF018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уровень загрязнения атмосферного воздуха </w:t>
      </w:r>
      <w:bookmarkStart w:id="5" w:name="_Hlk192695657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изменился от повышенного до низкого в городах Домодедово (снижение концентраций сероводорода), </w:t>
      </w:r>
      <w:proofErr w:type="spell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Лосино</w:t>
      </w:r>
      <w:proofErr w:type="spell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-Петровский (снижение концентраций взвешенных частиц РМ</w:t>
      </w:r>
      <w:proofErr w:type="gram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,5, РМ10 и сероводорода), Орехово-Зуево (снижение концентраций диоксида азота). </w:t>
      </w:r>
      <w:bookmarkEnd w:id="5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Уровень загрязнения атмосферного воздуха сохранился </w:t>
      </w:r>
      <w:proofErr w:type="gram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повышенным</w:t>
      </w:r>
      <w:proofErr w:type="gram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городах Котельники            и Раменское. </w:t>
      </w:r>
    </w:p>
    <w:p w:rsidR="00CF0180" w:rsidRPr="00CF0180" w:rsidRDefault="00CF0180" w:rsidP="00CF018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апрелем 2024 года уровень загрязнения атмосферного воздуха изменился от низкого до повышенного в городе Раменское (рост концентраций сероводорода), в городах Домодедово, Ногинск и Орехово-Зуево сохранился низким. Сравнительная оценка  уровней загрязнения атмосферного воздуха по данным </w:t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территориальной системы наблюдений в остальных городах Московской области не проводилась в связи с отсутствием в 2024  году наблюдений в этих городах. </w:t>
      </w:r>
    </w:p>
    <w:p w:rsidR="00CF0180" w:rsidRPr="00CF0180" w:rsidRDefault="00CF0180" w:rsidP="00CF0180">
      <w:pPr>
        <w:spacing w:after="0" w:line="360" w:lineRule="auto"/>
        <w:ind w:right="-5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6" w:name="_Hlk108631533"/>
      <w:proofErr w:type="gram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выполненных в период 15-29 апреля 2025 г. эпизодических обследований атмосферного воздуха </w:t>
      </w:r>
      <w:bookmarkEnd w:id="6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CF0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 Воскресенск (</w:t>
      </w:r>
      <w:proofErr w:type="spellStart"/>
      <w:r w:rsidRPr="00CF0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мкр</w:t>
      </w:r>
      <w:proofErr w:type="spellEnd"/>
      <w:r w:rsidRPr="00CF0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CF0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CF0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Лопатинский, ул. </w:t>
      </w:r>
      <w:proofErr w:type="spellStart"/>
      <w:r w:rsidRPr="00CF0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Андреса</w:t>
      </w:r>
      <w:proofErr w:type="spellEnd"/>
      <w:r w:rsidRPr="00CF0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    58 и пл. Ленина); </w:t>
      </w:r>
      <w:proofErr w:type="spell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. Серпухов  (</w:t>
      </w:r>
      <w:r w:rsidRPr="00CF0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 Большевик, ул. Ленина, 80</w:t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г. Серпухов, ул. Химиков, д. 1); г. Щелково (</w:t>
      </w:r>
      <w:r w:rsidRPr="00CF0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 Заречная, д. 5, 7 и ул. 8 Марта, д. 25);</w:t>
      </w:r>
      <w:proofErr w:type="gramEnd"/>
      <w:r w:rsidRPr="00CF0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CF0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г.о</w:t>
      </w:r>
      <w:proofErr w:type="spellEnd"/>
      <w:r w:rsidRPr="00CF0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Клин (г. Клин,                     ул. Горького, д.72 и д. </w:t>
      </w:r>
      <w:proofErr w:type="spellStart"/>
      <w:r w:rsidRPr="00CF0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Новощапово</w:t>
      </w:r>
      <w:proofErr w:type="spellEnd"/>
      <w:r w:rsidRPr="00CF01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 2)  и г. Электросталь  (ул. Второва, д. 10 и б-р 60-летия  Победы, д. 14) повышенных концентраций определяемых загрязняющих веществ не выявили.</w:t>
      </w:r>
      <w:proofErr w:type="gramEnd"/>
    </w:p>
    <w:p w:rsidR="00CF0180" w:rsidRPr="00CF0180" w:rsidRDefault="00CF0180" w:rsidP="00CF018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связи с жалобой населения на качество атмосферного воздуха в с. Новый </w:t>
      </w:r>
      <w:proofErr w:type="spell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Милет</w:t>
      </w:r>
      <w:proofErr w:type="spell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Балашиха Московской области 14 апреля 2025 года был выполнен экспедиционный отбор проб воздуха в двух точках: </w:t>
      </w:r>
      <w:proofErr w:type="spell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Балашиха, с. Новый </w:t>
      </w:r>
      <w:proofErr w:type="spell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Милет</w:t>
      </w:r>
      <w:proofErr w:type="spell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Парковая  (берег, начало дамбы) (точка 1) и </w:t>
      </w:r>
      <w:proofErr w:type="spell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Балашиха, с. Новый </w:t>
      </w:r>
      <w:proofErr w:type="spell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Милет</w:t>
      </w:r>
      <w:proofErr w:type="spell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265 (точка 2) для оценки загрязнения атмосферного воздуха.   </w:t>
      </w:r>
      <w:proofErr w:type="gramEnd"/>
    </w:p>
    <w:p w:rsidR="00CF0180" w:rsidRPr="00CF0180" w:rsidRDefault="00CF0180" w:rsidP="00CF018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отобранных пробах атмосферного воздуха определялось содержание оксида углерода, фенола, сероводорода, аммиака, ацетона, хлорида водорода, сероуглерода, бензола, толуола, о-ксилола, п-ксилола, м-ксилола, </w:t>
      </w:r>
      <w:proofErr w:type="spell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м-ксилола+п-ксилола</w:t>
      </w:r>
      <w:proofErr w:type="spell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уксусной кислоты, гептана, октана, </w:t>
      </w:r>
      <w:proofErr w:type="spell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нонана</w:t>
      </w:r>
      <w:proofErr w:type="spell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декана, </w:t>
      </w:r>
      <w:proofErr w:type="spell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гексана</w:t>
      </w:r>
      <w:proofErr w:type="spell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ундекана</w:t>
      </w:r>
      <w:proofErr w:type="spell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додекана, хлорбензола, этилбензола, стирола, изопропилбензола, 1,3,5-триметилбензола, нафталина, хлороформа, 1,2-дихлорэтана, четыреххлористого углерода, </w:t>
      </w:r>
      <w:proofErr w:type="spell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трихлорэтилена</w:t>
      </w:r>
      <w:proofErr w:type="spell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тетрахлорэтилена</w:t>
      </w:r>
      <w:proofErr w:type="spell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бутанола и </w:t>
      </w:r>
      <w:proofErr w:type="spell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бутилацетата</w:t>
      </w:r>
      <w:proofErr w:type="spell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, синильной кислоты, хлора, меркаптанов, этанола.</w:t>
      </w:r>
      <w:proofErr w:type="gram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По результатам анализа отобранных проб воздуха и показаний газоанализаторов превышений предельно допустимых концентраций загрязняющих веществ не было зарегистрировано. Наибольшие концентрации были зафиксированы в точке 1 и составили: хлороформа – 0,7 </w:t>
      </w:r>
      <w:proofErr w:type="spell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этилбензола – 0,6 </w:t>
      </w:r>
      <w:proofErr w:type="spell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нафталина – 0,5 </w:t>
      </w:r>
      <w:proofErr w:type="spell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Содержание остальных определяемых загрязняющих веществ в точках отбора                   не превысило 0,3 ПДК </w:t>
      </w:r>
      <w:proofErr w:type="spell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м.р</w:t>
      </w:r>
      <w:proofErr w:type="spell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:rsidR="00CF0180" w:rsidRPr="00CF0180" w:rsidRDefault="00CF0180" w:rsidP="00CF018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в связи с пожаром на полигоне ТБО «</w:t>
      </w:r>
      <w:proofErr w:type="spell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Тимохово</w:t>
      </w:r>
      <w:proofErr w:type="spell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 </w:t>
      </w:r>
      <w:proofErr w:type="spell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. Богородский    22 апреля 2025 г. был выполнен экспедиционный отбор проб атмосферного воздуха            в 2-х точках в районе полигона (геофизическая станция и д. Булгаково, 31, стр. 2)            для определения содержания в воздухе взвешенных веществ, оксида и диоксида азота, оксида углерода, диоксида серы, фенола, сероводорода, формальдегида, аммиака, ацетона, хлорида</w:t>
      </w:r>
      <w:proofErr w:type="gram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водорода, сероуглерода, бензола, толуола, о-ксилола, п-ксилола, м-ксилола, уксусной кислоты, гептана, октана, </w:t>
      </w:r>
      <w:proofErr w:type="spell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нонана</w:t>
      </w:r>
      <w:proofErr w:type="spell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декана, </w:t>
      </w:r>
      <w:proofErr w:type="spell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гексана</w:t>
      </w:r>
      <w:proofErr w:type="spell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ундекана</w:t>
      </w:r>
      <w:proofErr w:type="spell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додекана, хлорбензола, этилбензола, стирола, изопропилбензола, 1,3,5-триметилбензола, нафталина, </w:t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хлороформа, 1,2-дихлорэтана, четыреххлористого углерода, </w:t>
      </w:r>
      <w:proofErr w:type="spell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трихлорэтилена</w:t>
      </w:r>
      <w:proofErr w:type="spell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тетрахлорэтилена</w:t>
      </w:r>
      <w:proofErr w:type="spell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бутанола, </w:t>
      </w:r>
      <w:proofErr w:type="spell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бутилацетата</w:t>
      </w:r>
      <w:proofErr w:type="spell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, синильной кислоты, хлора, меркаптанов, этанола.</w:t>
      </w:r>
      <w:proofErr w:type="gram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атмосферном воздухе на ближайшей к полигону геофизической станции содержание </w:t>
      </w:r>
      <w:proofErr w:type="spell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бутилацетата</w:t>
      </w:r>
      <w:proofErr w:type="spell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составило 1,7 </w:t>
      </w:r>
      <w:proofErr w:type="spell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Превышений предельно допустимых концентраций остальных определяемых загрязняющих веществ в точках отбора не было зарегистрировано.</w:t>
      </w:r>
    </w:p>
    <w:p w:rsidR="00CF0180" w:rsidRPr="00CF0180" w:rsidRDefault="00CF0180" w:rsidP="00CF018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F0180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CF018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CF0180" w:rsidRPr="00CF0180" w:rsidRDefault="00CF0180" w:rsidP="00CF0180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0180">
        <w:rPr>
          <w:rFonts w:ascii="Times New Roman" w:eastAsia="Calibri" w:hAnsi="Times New Roman" w:cs="Times New Roman"/>
          <w:sz w:val="24"/>
          <w:szCs w:val="24"/>
        </w:rPr>
        <w:tab/>
        <w:t xml:space="preserve">По данным сети наблюдений за загрязнением поверхностных вод суши (приложение 2), в апреле на водных объектах Московской области наблюдался подъем уровней воды (вследствие повышения температуры воздуха и таяния снега), что вызвало вторую волну весеннего половодья. </w:t>
      </w:r>
    </w:p>
    <w:p w:rsidR="00CF0180" w:rsidRPr="00CF0180" w:rsidRDefault="00CF0180" w:rsidP="00CF0180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0180">
        <w:rPr>
          <w:rFonts w:ascii="Times New Roman" w:eastAsia="Calibri" w:hAnsi="Times New Roman" w:cs="Times New Roman"/>
          <w:sz w:val="24"/>
          <w:szCs w:val="24"/>
        </w:rPr>
        <w:tab/>
        <w:t>Температура воды в водных объектах региона колебалась в пределах от 3.1</w:t>
      </w:r>
      <w:proofErr w:type="gramStart"/>
      <w:r w:rsidRPr="00CF0180">
        <w:rPr>
          <w:rFonts w:ascii="Times New Roman" w:eastAsia="Calibri" w:hAnsi="Times New Roman" w:cs="Times New Roman"/>
          <w:sz w:val="24"/>
          <w:szCs w:val="24"/>
        </w:rPr>
        <w:t>°С</w:t>
      </w:r>
      <w:proofErr w:type="gramEnd"/>
      <w:r w:rsidRPr="00CF0180">
        <w:rPr>
          <w:rFonts w:ascii="Times New Roman" w:eastAsia="Calibri" w:hAnsi="Times New Roman" w:cs="Times New Roman"/>
          <w:sz w:val="24"/>
          <w:szCs w:val="24"/>
        </w:rPr>
        <w:t xml:space="preserve">               (р. Осетр в черте п. </w:t>
      </w:r>
      <w:proofErr w:type="spellStart"/>
      <w:r w:rsidRPr="00CF0180">
        <w:rPr>
          <w:rFonts w:ascii="Times New Roman" w:eastAsia="Calibri" w:hAnsi="Times New Roman" w:cs="Times New Roman"/>
          <w:sz w:val="24"/>
          <w:szCs w:val="24"/>
        </w:rPr>
        <w:t>Городна</w:t>
      </w:r>
      <w:proofErr w:type="spellEnd"/>
      <w:r w:rsidRPr="00CF0180">
        <w:rPr>
          <w:rFonts w:ascii="Times New Roman" w:eastAsia="Calibri" w:hAnsi="Times New Roman" w:cs="Times New Roman"/>
          <w:sz w:val="24"/>
          <w:szCs w:val="24"/>
        </w:rPr>
        <w:t xml:space="preserve">) до 16,7°С (р. Москва в черте г. Москвы, в районе </w:t>
      </w:r>
      <w:proofErr w:type="spellStart"/>
      <w:r w:rsidRPr="00CF0180">
        <w:rPr>
          <w:rFonts w:ascii="Times New Roman" w:eastAsia="Calibri" w:hAnsi="Times New Roman" w:cs="Times New Roman"/>
          <w:sz w:val="24"/>
          <w:szCs w:val="24"/>
        </w:rPr>
        <w:t>Бабьегородской</w:t>
      </w:r>
      <w:proofErr w:type="spellEnd"/>
      <w:r w:rsidRPr="00CF0180">
        <w:rPr>
          <w:rFonts w:ascii="Times New Roman" w:eastAsia="Calibri" w:hAnsi="Times New Roman" w:cs="Times New Roman"/>
          <w:sz w:val="24"/>
          <w:szCs w:val="24"/>
        </w:rPr>
        <w:t xml:space="preserve"> плотины).</w:t>
      </w:r>
    </w:p>
    <w:p w:rsidR="00CF0180" w:rsidRPr="00CF0180" w:rsidRDefault="00CF0180" w:rsidP="00CF0180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0180">
        <w:rPr>
          <w:rFonts w:ascii="Times New Roman" w:eastAsia="Calibri" w:hAnsi="Times New Roman" w:cs="Times New Roman"/>
          <w:sz w:val="24"/>
          <w:szCs w:val="24"/>
        </w:rPr>
        <w:tab/>
        <w:t xml:space="preserve">Реакция водной среды по водородному показателю рН в целом была в пределах нормы: среднее значение составляло рН=7,68 (при норме рН=6,5-8,5). Минимальное значение водородного показателя (рН=6,03) наблюдалось в воде р. Москвы в черте            г. Коломны, а максимальное (рН=8,6) – в воде р. Москвы в черте г. Москвы, в районе </w:t>
      </w:r>
      <w:proofErr w:type="spellStart"/>
      <w:r w:rsidRPr="00CF0180">
        <w:rPr>
          <w:rFonts w:ascii="Times New Roman" w:eastAsia="Calibri" w:hAnsi="Times New Roman" w:cs="Times New Roman"/>
          <w:sz w:val="24"/>
          <w:szCs w:val="24"/>
        </w:rPr>
        <w:t>Бабьегородской</w:t>
      </w:r>
      <w:proofErr w:type="spellEnd"/>
      <w:r w:rsidRPr="00CF0180">
        <w:rPr>
          <w:rFonts w:ascii="Times New Roman" w:eastAsia="Calibri" w:hAnsi="Times New Roman" w:cs="Times New Roman"/>
          <w:sz w:val="24"/>
          <w:szCs w:val="24"/>
        </w:rPr>
        <w:t xml:space="preserve"> плотины.  </w:t>
      </w:r>
    </w:p>
    <w:p w:rsidR="00CF0180" w:rsidRPr="00CF0180" w:rsidRDefault="00CF0180" w:rsidP="00CF018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180">
        <w:rPr>
          <w:rFonts w:ascii="Times New Roman" w:eastAsia="Calibri" w:hAnsi="Times New Roman" w:cs="Times New Roman"/>
          <w:sz w:val="24"/>
          <w:szCs w:val="24"/>
        </w:rPr>
        <w:tab/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Кислородный режим водных объектов региона в целом был удовлетворительным. Содержание растворенного в воде кислорода составляло в среднем 7,46 мг/л (при норме         не ниже 6,0 мг/л). Минимальное содержание растворенного в воде кислорода (4,11 мг/л) было зарегистрировано в воде р. </w:t>
      </w:r>
      <w:proofErr w:type="spell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Воймеги</w:t>
      </w:r>
      <w:proofErr w:type="spell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г. Рошаля, а максимальное</w:t>
      </w:r>
      <w:r w:rsidRPr="00CF01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(13,9 мг/л) –       в воде р. Москвы в черте г. Москвы, в районе </w:t>
      </w:r>
      <w:proofErr w:type="spell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Бабьегородской</w:t>
      </w:r>
      <w:proofErr w:type="spell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плотины. </w:t>
      </w:r>
    </w:p>
    <w:p w:rsidR="00CF0180" w:rsidRPr="00CF0180" w:rsidRDefault="00CF0180" w:rsidP="00CF018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Концентрация взвешенных веществ в воде водных объектов составляла в среднем                                                         23,8 мг/л. Максимальное содержание взвешенных веществ, достигавшее 188,6 мг/л, было зарегистрировано в воде р. </w:t>
      </w:r>
      <w:proofErr w:type="spell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Воймеги</w:t>
      </w:r>
      <w:proofErr w:type="spell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выше г. Рошаля, а минимальное (3,6 мг/л) – в воде     р. Москвы в черте г. Коломны. </w:t>
      </w:r>
    </w:p>
    <w:p w:rsidR="00CF0180" w:rsidRPr="00CF0180" w:rsidRDefault="00CF0180" w:rsidP="00CF018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CF0180"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proofErr w:type="spellStart"/>
      <w:r w:rsidRPr="00CF0180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CF0180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CF0180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CF0180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CF0180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CF0180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в среднем не превышало 2 ПДК</w:t>
      </w:r>
      <w:r w:rsidRPr="00CF0180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2"/>
      </w:r>
      <w:r w:rsidRPr="00CF0180">
        <w:rPr>
          <w:rFonts w:ascii="Times New Roman" w:eastAsia="Calibri" w:hAnsi="Times New Roman" w:cs="Times New Roman"/>
          <w:sz w:val="24"/>
          <w:szCs w:val="24"/>
        </w:rPr>
        <w:t>.</w:t>
      </w:r>
      <w:r w:rsidRPr="00CF0180">
        <w:rPr>
          <w:rFonts w:ascii="Calibri" w:eastAsia="Calibri" w:hAnsi="Calibri" w:cs="Times New Roman"/>
        </w:rPr>
        <w:t xml:space="preserve"> </w:t>
      </w:r>
      <w:r w:rsidRPr="00CF0180">
        <w:rPr>
          <w:rFonts w:ascii="Times New Roman" w:eastAsia="Calibri" w:hAnsi="Times New Roman" w:cs="Times New Roman"/>
          <w:sz w:val="24"/>
          <w:szCs w:val="24"/>
        </w:rPr>
        <w:t xml:space="preserve">Максимальное содержание </w:t>
      </w:r>
      <w:proofErr w:type="spellStart"/>
      <w:r w:rsidRPr="00CF0180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CF0180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CF0180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CF0180">
        <w:rPr>
          <w:rFonts w:ascii="Times New Roman" w:eastAsia="Calibri" w:hAnsi="Times New Roman" w:cs="Times New Roman"/>
          <w:sz w:val="24"/>
          <w:szCs w:val="24"/>
        </w:rPr>
        <w:t xml:space="preserve">(6 ПДК, уровень высокого </w:t>
      </w:r>
      <w:r w:rsidRPr="00CF018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загрязнения /ВЗ/) было зарегистрировано в воде р. Дубны ниже п. Вербилки, р. Медвенки у д. Большое </w:t>
      </w:r>
      <w:proofErr w:type="spellStart"/>
      <w:r w:rsidRPr="00CF0180">
        <w:rPr>
          <w:rFonts w:ascii="Times New Roman" w:eastAsia="Calibri" w:hAnsi="Times New Roman" w:cs="Times New Roman"/>
          <w:sz w:val="24"/>
          <w:szCs w:val="24"/>
        </w:rPr>
        <w:t>Сареево</w:t>
      </w:r>
      <w:proofErr w:type="spellEnd"/>
      <w:r w:rsidRPr="00CF0180">
        <w:rPr>
          <w:rFonts w:ascii="Times New Roman" w:eastAsia="Calibri" w:hAnsi="Times New Roman" w:cs="Times New Roman"/>
          <w:sz w:val="24"/>
          <w:szCs w:val="24"/>
        </w:rPr>
        <w:t xml:space="preserve"> и р. </w:t>
      </w:r>
      <w:proofErr w:type="spellStart"/>
      <w:r w:rsidRPr="00CF0180">
        <w:rPr>
          <w:rFonts w:ascii="Times New Roman" w:eastAsia="Calibri" w:hAnsi="Times New Roman" w:cs="Times New Roman"/>
          <w:sz w:val="24"/>
          <w:szCs w:val="24"/>
        </w:rPr>
        <w:t>Закзы</w:t>
      </w:r>
      <w:proofErr w:type="spellEnd"/>
      <w:r w:rsidRPr="00CF0180">
        <w:rPr>
          <w:rFonts w:ascii="Times New Roman" w:eastAsia="Calibri" w:hAnsi="Times New Roman" w:cs="Times New Roman"/>
          <w:sz w:val="24"/>
          <w:szCs w:val="24"/>
        </w:rPr>
        <w:t xml:space="preserve"> в черте д. Большое </w:t>
      </w:r>
      <w:proofErr w:type="spellStart"/>
      <w:r w:rsidRPr="00CF0180">
        <w:rPr>
          <w:rFonts w:ascii="Times New Roman" w:eastAsia="Calibri" w:hAnsi="Times New Roman" w:cs="Times New Roman"/>
          <w:sz w:val="24"/>
          <w:szCs w:val="24"/>
        </w:rPr>
        <w:t>Сареево</w:t>
      </w:r>
      <w:proofErr w:type="spellEnd"/>
      <w:r w:rsidRPr="00CF0180">
        <w:rPr>
          <w:rFonts w:ascii="Times New Roman" w:eastAsia="Calibri" w:hAnsi="Times New Roman" w:cs="Times New Roman"/>
          <w:sz w:val="24"/>
          <w:szCs w:val="24"/>
        </w:rPr>
        <w:t xml:space="preserve">, а </w:t>
      </w:r>
      <w:proofErr w:type="spellStart"/>
      <w:r w:rsidRPr="00CF0180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CF0180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</w:t>
      </w:r>
      <w:proofErr w:type="gramEnd"/>
      <w:r w:rsidRPr="00CF0180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gramStart"/>
      <w:r w:rsidRPr="00CF0180">
        <w:rPr>
          <w:rFonts w:ascii="Times New Roman" w:eastAsia="Calibri" w:hAnsi="Times New Roman" w:cs="Times New Roman"/>
          <w:sz w:val="24"/>
          <w:szCs w:val="24"/>
        </w:rPr>
        <w:t xml:space="preserve">11 ПДК, уровень ВЗ) - в воде р. </w:t>
      </w:r>
      <w:proofErr w:type="spellStart"/>
      <w:r w:rsidRPr="00CF0180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CF0180">
        <w:rPr>
          <w:rFonts w:ascii="Times New Roman" w:eastAsia="Calibri" w:hAnsi="Times New Roman" w:cs="Times New Roman"/>
          <w:sz w:val="24"/>
          <w:szCs w:val="24"/>
        </w:rPr>
        <w:t xml:space="preserve"> выше г. Рошаля.</w:t>
      </w:r>
      <w:proofErr w:type="gramEnd"/>
      <w:r w:rsidRPr="00CF0180">
        <w:rPr>
          <w:rFonts w:ascii="Times New Roman" w:eastAsia="Calibri" w:hAnsi="Times New Roman" w:cs="Times New Roman"/>
          <w:sz w:val="24"/>
          <w:szCs w:val="24"/>
        </w:rPr>
        <w:t xml:space="preserve"> Минимальное содержание </w:t>
      </w:r>
      <w:proofErr w:type="spellStart"/>
      <w:r w:rsidRPr="00CF0180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CF0180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CF0180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CF0180">
        <w:rPr>
          <w:rFonts w:ascii="Times New Roman" w:eastAsia="Calibri" w:hAnsi="Times New Roman" w:cs="Times New Roman"/>
          <w:sz w:val="24"/>
          <w:szCs w:val="24"/>
        </w:rPr>
        <w:t xml:space="preserve"> (менее норматива ПДК) было зарегистрировано в воде </w:t>
      </w:r>
      <w:proofErr w:type="spellStart"/>
      <w:r w:rsidRPr="00CF0180">
        <w:rPr>
          <w:rFonts w:ascii="Times New Roman" w:eastAsia="Calibri" w:hAnsi="Times New Roman" w:cs="Times New Roman"/>
          <w:sz w:val="24"/>
          <w:szCs w:val="24"/>
        </w:rPr>
        <w:t>Иваньковского</w:t>
      </w:r>
      <w:proofErr w:type="spellEnd"/>
      <w:r w:rsidRPr="00CF0180">
        <w:rPr>
          <w:rFonts w:ascii="Times New Roman" w:eastAsia="Calibri" w:hAnsi="Times New Roman" w:cs="Times New Roman"/>
          <w:sz w:val="24"/>
          <w:szCs w:val="24"/>
        </w:rPr>
        <w:t xml:space="preserve"> водохранилища                   у г. Дубны, р. Ламы </w:t>
      </w:r>
      <w:proofErr w:type="gramStart"/>
      <w:r w:rsidRPr="00CF0180">
        <w:rPr>
          <w:rFonts w:ascii="Times New Roman" w:eastAsia="Calibri" w:hAnsi="Times New Roman" w:cs="Times New Roman"/>
          <w:sz w:val="24"/>
          <w:szCs w:val="24"/>
        </w:rPr>
        <w:t>у</w:t>
      </w:r>
      <w:proofErr w:type="gramEnd"/>
      <w:r w:rsidRPr="00CF01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CF0180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Pr="00CF0180">
        <w:rPr>
          <w:rFonts w:ascii="Times New Roman" w:eastAsia="Calibri" w:hAnsi="Times New Roman" w:cs="Times New Roman"/>
          <w:sz w:val="24"/>
          <w:szCs w:val="24"/>
        </w:rPr>
        <w:t xml:space="preserve">. Егорье и р. Москвы у д. Барсуки, а </w:t>
      </w:r>
      <w:proofErr w:type="spellStart"/>
      <w:r w:rsidRPr="00CF0180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CF0180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(также менее нормативов ПДК) – в воде р. </w:t>
      </w:r>
      <w:proofErr w:type="spellStart"/>
      <w:r w:rsidRPr="00CF0180">
        <w:rPr>
          <w:rFonts w:ascii="Times New Roman" w:eastAsia="Calibri" w:hAnsi="Times New Roman" w:cs="Times New Roman"/>
          <w:sz w:val="24"/>
          <w:szCs w:val="24"/>
        </w:rPr>
        <w:t>Вори</w:t>
      </w:r>
      <w:proofErr w:type="spellEnd"/>
      <w:r w:rsidRPr="00CF0180">
        <w:rPr>
          <w:rFonts w:ascii="Times New Roman" w:eastAsia="Calibri" w:hAnsi="Times New Roman" w:cs="Times New Roman"/>
          <w:sz w:val="24"/>
          <w:szCs w:val="24"/>
        </w:rPr>
        <w:t xml:space="preserve"> в районе   г. Красноармейска. </w:t>
      </w:r>
    </w:p>
    <w:p w:rsidR="00CF0180" w:rsidRPr="00CF0180" w:rsidRDefault="00CF0180" w:rsidP="00CF018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0180">
        <w:rPr>
          <w:rFonts w:ascii="Times New Roman" w:eastAsia="Calibri" w:hAnsi="Times New Roman" w:cs="Times New Roman"/>
          <w:sz w:val="24"/>
          <w:szCs w:val="24"/>
        </w:rPr>
        <w:tab/>
        <w:t xml:space="preserve">Средняя концентрация нитратного азота не превышала норматива ПДК, нитритного и аммонийного азота – 2 ПДК. Максимальное содержание нитритного азота   (9 ПДК) было зарегистрировано в воде р. Москвы в черте г. Москвы (в районе </w:t>
      </w:r>
      <w:proofErr w:type="spellStart"/>
      <w:r w:rsidRPr="00CF0180">
        <w:rPr>
          <w:rFonts w:ascii="Times New Roman" w:eastAsia="Calibri" w:hAnsi="Times New Roman" w:cs="Times New Roman"/>
          <w:sz w:val="24"/>
          <w:szCs w:val="24"/>
        </w:rPr>
        <w:t>Бесединского</w:t>
      </w:r>
      <w:proofErr w:type="spellEnd"/>
      <w:r w:rsidRPr="00CF0180">
        <w:rPr>
          <w:rFonts w:ascii="Times New Roman" w:eastAsia="Calibri" w:hAnsi="Times New Roman" w:cs="Times New Roman"/>
          <w:sz w:val="24"/>
          <w:szCs w:val="24"/>
        </w:rPr>
        <w:t xml:space="preserve"> моста МКАД), аммонийного азота (19 ПДК, уровень ВЗ) - в воде р. </w:t>
      </w:r>
      <w:proofErr w:type="spellStart"/>
      <w:r w:rsidRPr="00CF0180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CF0180">
        <w:rPr>
          <w:rFonts w:ascii="Times New Roman" w:eastAsia="Calibri" w:hAnsi="Times New Roman" w:cs="Times New Roman"/>
          <w:sz w:val="24"/>
          <w:szCs w:val="24"/>
        </w:rPr>
        <w:t xml:space="preserve"> ниже г. Рошаля. Минимальное (менее ПДК) содержание нитритного и аммонийного азота было отмечено в воде р. Осетр в черте п. </w:t>
      </w:r>
      <w:proofErr w:type="spellStart"/>
      <w:r w:rsidRPr="00CF0180">
        <w:rPr>
          <w:rFonts w:ascii="Times New Roman" w:eastAsia="Calibri" w:hAnsi="Times New Roman" w:cs="Times New Roman"/>
          <w:sz w:val="24"/>
          <w:szCs w:val="24"/>
        </w:rPr>
        <w:t>Городна</w:t>
      </w:r>
      <w:proofErr w:type="spellEnd"/>
      <w:r w:rsidRPr="00CF0180">
        <w:rPr>
          <w:rFonts w:ascii="Times New Roman" w:eastAsia="Calibri" w:hAnsi="Times New Roman" w:cs="Times New Roman"/>
          <w:sz w:val="24"/>
          <w:szCs w:val="24"/>
        </w:rPr>
        <w:t xml:space="preserve">.  </w:t>
      </w:r>
    </w:p>
    <w:p w:rsidR="00CF0180" w:rsidRPr="00CF0180" w:rsidRDefault="00CF0180" w:rsidP="00CF018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0180">
        <w:rPr>
          <w:rFonts w:ascii="Times New Roman" w:eastAsia="Calibri" w:hAnsi="Times New Roman" w:cs="Times New Roman"/>
          <w:sz w:val="24"/>
          <w:szCs w:val="24"/>
        </w:rPr>
        <w:tab/>
        <w:t>Содержание тяжелых металлов в воде водных объектов региона в целом было невысоким: концентрац</w:t>
      </w:r>
      <w:proofErr w:type="gramStart"/>
      <w:r w:rsidRPr="00CF0180">
        <w:rPr>
          <w:rFonts w:ascii="Times New Roman" w:eastAsia="Calibri" w:hAnsi="Times New Roman" w:cs="Times New Roman"/>
          <w:sz w:val="24"/>
          <w:szCs w:val="24"/>
        </w:rPr>
        <w:t>ии ио</w:t>
      </w:r>
      <w:proofErr w:type="gramEnd"/>
      <w:r w:rsidRPr="00CF0180">
        <w:rPr>
          <w:rFonts w:ascii="Times New Roman" w:eastAsia="Calibri" w:hAnsi="Times New Roman" w:cs="Times New Roman"/>
          <w:sz w:val="24"/>
          <w:szCs w:val="24"/>
        </w:rPr>
        <w:t xml:space="preserve">нов хрома шестивалентного, свинца, никеля, цинка и меди     в среднем не превышали нормативов ПДК, ионов железа общего – 3 ПДК. Максимальное содержание ионов железа общего (22 ПДК) и цинка (6 ПДК) было зарегистрировано            в воде р. </w:t>
      </w:r>
      <w:proofErr w:type="spellStart"/>
      <w:r w:rsidRPr="00CF0180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CF0180">
        <w:rPr>
          <w:rFonts w:ascii="Times New Roman" w:eastAsia="Calibri" w:hAnsi="Times New Roman" w:cs="Times New Roman"/>
          <w:sz w:val="24"/>
          <w:szCs w:val="24"/>
        </w:rPr>
        <w:t xml:space="preserve"> ниже г. Рошаля, ионов меди (5 ПДК) – в воде р. </w:t>
      </w:r>
      <w:proofErr w:type="spellStart"/>
      <w:r w:rsidRPr="00CF0180">
        <w:rPr>
          <w:rFonts w:ascii="Times New Roman" w:eastAsia="Calibri" w:hAnsi="Times New Roman" w:cs="Times New Roman"/>
          <w:sz w:val="24"/>
          <w:szCs w:val="24"/>
        </w:rPr>
        <w:t>Клязьмы</w:t>
      </w:r>
      <w:proofErr w:type="spellEnd"/>
      <w:r w:rsidRPr="00CF0180">
        <w:rPr>
          <w:rFonts w:ascii="Times New Roman" w:eastAsia="Calibri" w:hAnsi="Times New Roman" w:cs="Times New Roman"/>
          <w:sz w:val="24"/>
          <w:szCs w:val="24"/>
        </w:rPr>
        <w:t xml:space="preserve"> выше               г. Щелкова.  </w:t>
      </w:r>
    </w:p>
    <w:p w:rsidR="00CF0180" w:rsidRPr="00CF0180" w:rsidRDefault="00CF0180" w:rsidP="00CF018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0180"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формальдегида, фосфатов, нефтепродуктов и синтетических поверхностно-активных веществ (СПАВ) в среднем не превышало нормативов ПДК, фенолов – 2 ПДК. Максимальное содержание СПАВ (3 ПДК) было отмечено в воде           р. </w:t>
      </w:r>
      <w:proofErr w:type="gramStart"/>
      <w:r w:rsidRPr="00CF0180">
        <w:rPr>
          <w:rFonts w:ascii="Times New Roman" w:eastAsia="Calibri" w:hAnsi="Times New Roman" w:cs="Times New Roman"/>
          <w:sz w:val="24"/>
          <w:szCs w:val="24"/>
        </w:rPr>
        <w:t>Кунья</w:t>
      </w:r>
      <w:proofErr w:type="gramEnd"/>
      <w:r w:rsidRPr="00CF0180">
        <w:rPr>
          <w:rFonts w:ascii="Times New Roman" w:eastAsia="Calibri" w:hAnsi="Times New Roman" w:cs="Times New Roman"/>
          <w:sz w:val="24"/>
          <w:szCs w:val="24"/>
        </w:rPr>
        <w:t xml:space="preserve"> выше г. Краснозаводска, нефтепродуктов (7 ПДК) и фенолов (4 ПДК) - в воде      р. Яузы в черте г. Москвы.  </w:t>
      </w:r>
    </w:p>
    <w:p w:rsidR="00CF0180" w:rsidRPr="00CF0180" w:rsidRDefault="00CF0180" w:rsidP="00CF018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0180">
        <w:rPr>
          <w:rFonts w:ascii="Times New Roman" w:eastAsia="Calibri" w:hAnsi="Times New Roman" w:cs="Times New Roman"/>
          <w:sz w:val="24"/>
          <w:szCs w:val="24"/>
        </w:rPr>
        <w:tab/>
        <w:t xml:space="preserve">В апреле 2025 года на водных объектах региона было зарегистрировано                                                                                                                                            7 случаев ВЗ (таблица 3), случаев экстремально высокого загрязнения (ЭВЗ) зарегистрировано не было. Для сравнения: в апреле 2024 года было зарегистрировано                       4 случая ВЗ, а случаев ЭВЗ зарегистрировано также не было. </w:t>
      </w:r>
    </w:p>
    <w:p w:rsidR="00CF0180" w:rsidRPr="00CF0180" w:rsidRDefault="00CF0180" w:rsidP="00CF018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180">
        <w:rPr>
          <w:rFonts w:ascii="Times New Roman" w:eastAsia="Calibri" w:hAnsi="Times New Roman" w:cs="Times New Roman"/>
          <w:sz w:val="24"/>
          <w:szCs w:val="24"/>
        </w:rPr>
        <w:tab/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апрелем 2024 года в отчетный период в воде водных объектов Московского региона снизилось содержание ионов меди и нефтепродуктов, а также понизилась температура. По остальным контролируемым показателям качества воды существенных изменений не было отмечено.  </w:t>
      </w:r>
    </w:p>
    <w:p w:rsidR="00CF0180" w:rsidRPr="00CF0180" w:rsidRDefault="00CF0180" w:rsidP="00CF018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3</w:t>
      </w:r>
    </w:p>
    <w:p w:rsidR="00CF0180" w:rsidRPr="00CF0180" w:rsidRDefault="00CF0180" w:rsidP="00CF0180">
      <w:pPr>
        <w:spacing w:before="240"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CF0180" w:rsidRPr="00CF0180" w:rsidRDefault="00CF0180" w:rsidP="00CF0180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апреле 2025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CF0180" w:rsidRPr="00CF0180" w:rsidTr="004C4942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</w:t>
            </w:r>
            <w:proofErr w:type="gramStart"/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я(</w:t>
            </w:r>
            <w:proofErr w:type="gramEnd"/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CF0180" w:rsidRPr="00CF0180" w:rsidTr="004C4942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аммонийный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02.04.2025</w:t>
            </w:r>
          </w:p>
        </w:tc>
      </w:tr>
      <w:tr w:rsidR="00CF0180" w:rsidRPr="00CF0180" w:rsidTr="004C4942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г. Рошаля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21.04.2025</w:t>
            </w:r>
          </w:p>
        </w:tc>
      </w:tr>
      <w:tr w:rsidR="00CF0180" w:rsidRPr="00CF0180" w:rsidTr="004C4942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21.04.2025</w:t>
            </w:r>
          </w:p>
        </w:tc>
      </w:tr>
      <w:tr w:rsidR="00CF0180" w:rsidRPr="00CF0180" w:rsidTr="004C4942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БПК5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дубна</w:t>
            </w:r>
            <w:proofErr w:type="spellEnd"/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    п. Вербилки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10.04.2025</w:t>
            </w:r>
          </w:p>
        </w:tc>
      </w:tr>
      <w:tr w:rsidR="00CF0180" w:rsidRPr="00CF0180" w:rsidTr="004C4942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Медвенка у д. </w:t>
            </w:r>
            <w:proofErr w:type="gramStart"/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16.04.2025</w:t>
            </w:r>
          </w:p>
        </w:tc>
      </w:tr>
      <w:tr w:rsidR="00CF0180" w:rsidRPr="00CF0180" w:rsidTr="004C4942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  д. </w:t>
            </w:r>
            <w:proofErr w:type="gramStart"/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.04.2025</w:t>
            </w:r>
          </w:p>
        </w:tc>
      </w:tr>
      <w:tr w:rsidR="00CF0180" w:rsidRPr="00CF0180" w:rsidTr="004C4942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Трудноокисляемые</w:t>
            </w:r>
            <w:proofErr w:type="spellEnd"/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ХПК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г. Рошаля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21.04.2025</w:t>
            </w:r>
          </w:p>
        </w:tc>
      </w:tr>
    </w:tbl>
    <w:p w:rsidR="00CF0180" w:rsidRPr="00CF0180" w:rsidRDefault="00CF0180" w:rsidP="00CF018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F0180" w:rsidRPr="00CF0180" w:rsidRDefault="00CF0180" w:rsidP="00CF0180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мониторинга качества воды в р. Москве в апреле 2025 года были проанализированы осредненные данные по содержанию ряда загрязняющих веществ (</w:t>
      </w:r>
      <w:proofErr w:type="spell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легкоокисляемые</w:t>
      </w:r>
      <w:proofErr w:type="spell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органические вещества по БПК</w:t>
      </w:r>
      <w:r w:rsidRPr="00CF018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5, </w:t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нефтепродукты,</w:t>
      </w:r>
      <w:r w:rsidRPr="00CF018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фенолы и ионы меди)         в речной воде на расположенном в границах города участке реки от фонового створа (поселок </w:t>
      </w:r>
      <w:proofErr w:type="spell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контрольного створа (в районе </w:t>
      </w:r>
      <w:proofErr w:type="spell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Бабьегородской</w:t>
      </w:r>
      <w:proofErr w:type="spell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плотины)               до замыкающего створа (</w:t>
      </w:r>
      <w:proofErr w:type="spell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Бесединский</w:t>
      </w:r>
      <w:proofErr w:type="spell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 МКАД). </w:t>
      </w:r>
      <w:proofErr w:type="gramEnd"/>
    </w:p>
    <w:p w:rsidR="00CF0180" w:rsidRPr="00CF0180" w:rsidRDefault="00CF0180" w:rsidP="00CF018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Результаты анализа выявили четкую закономерность в изменении качества речной воды по содержанию вышеуказанных загрязняющих веществ (рисунок 2). Так, содержание в речной воде фенолов, ионов меди и </w:t>
      </w:r>
      <w:proofErr w:type="spell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легкоокисляемых</w:t>
      </w:r>
      <w:proofErr w:type="spell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органических веществ по БПК</w:t>
      </w:r>
      <w:r w:rsidRPr="00CF018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возрастало по течению реки (от значений в пределах ПДК в фоновом створе       до 1-2 ПДК в замыкающем створе). Содержание же нефтепродуктов повышалось в районе контрольного створа (</w:t>
      </w:r>
      <w:proofErr w:type="gram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менее ПДК до 4 ПДК), а затем снижалось к замыкающему створу (2 ПДК).  </w:t>
      </w:r>
    </w:p>
    <w:p w:rsidR="00CF0180" w:rsidRPr="00CF0180" w:rsidRDefault="00CF0180" w:rsidP="00CF0180">
      <w:pPr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Pr="00CF018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54B0AAA" wp14:editId="1AE4EA5C">
            <wp:extent cx="5179695" cy="3811905"/>
            <wp:effectExtent l="0" t="0" r="20955" b="17145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F0180" w:rsidRPr="00CF0180" w:rsidRDefault="00CF0180" w:rsidP="00CF0180">
      <w:pPr>
        <w:overflowPunct w:val="0"/>
        <w:autoSpaceDE w:val="0"/>
        <w:autoSpaceDN w:val="0"/>
        <w:adjustRightInd w:val="0"/>
        <w:spacing w:before="240"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F0180">
        <w:rPr>
          <w:rFonts w:ascii="Times New Roman" w:eastAsia="Times New Roman" w:hAnsi="Times New Roman" w:cs="Times New Roman"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CF0180" w:rsidRPr="00CF0180" w:rsidRDefault="00CF0180" w:rsidP="00CF018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CF0180">
        <w:rPr>
          <w:rFonts w:ascii="Times New Roman" w:eastAsia="Calibri" w:hAnsi="Times New Roman" w:cs="Times New Roman"/>
          <w:sz w:val="20"/>
          <w:szCs w:val="20"/>
        </w:rPr>
        <w:t>в черте г. Москвы в апреле 2024 года</w:t>
      </w:r>
    </w:p>
    <w:p w:rsidR="00CF0180" w:rsidRPr="00CF0180" w:rsidRDefault="00CF0180" w:rsidP="00CF0180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</w:p>
    <w:p w:rsidR="00CF0180" w:rsidRPr="00CF0180" w:rsidRDefault="00CF0180" w:rsidP="00CF018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F0180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Радиационная обстановка </w:t>
      </w:r>
      <w:r w:rsidRPr="00CF018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апреле 2025 года на территории Москвы                       и Московской области оставалась стабильной. Значения плотности радиоактивных выпадений из атмосферы и мощности </w:t>
      </w:r>
      <w:proofErr w:type="spellStart"/>
      <w:r w:rsidRPr="00CF0180">
        <w:rPr>
          <w:rFonts w:ascii="Times New Roman" w:eastAsia="Times New Roman" w:hAnsi="Times New Roman" w:cs="Times New Roman"/>
          <w:sz w:val="24"/>
          <w:szCs w:val="20"/>
          <w:lang w:eastAsia="ru-RU"/>
        </w:rPr>
        <w:t>амбиентного</w:t>
      </w:r>
      <w:proofErr w:type="spellEnd"/>
      <w:r w:rsidRPr="00CF018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эквивалента дозы гамма-излучения (МАЭД) были близки </w:t>
      </w:r>
      <w:proofErr w:type="gramStart"/>
      <w:r w:rsidRPr="00CF0180"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proofErr w:type="gramEnd"/>
      <w:r w:rsidRPr="00CF018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фоновым.</w:t>
      </w:r>
    </w:p>
    <w:p w:rsidR="00CF0180" w:rsidRPr="00CF0180" w:rsidRDefault="00CF0180" w:rsidP="00CF018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F0180">
        <w:rPr>
          <w:rFonts w:ascii="Times New Roman" w:eastAsia="Times New Roman" w:hAnsi="Times New Roman" w:cs="Times New Roman"/>
          <w:sz w:val="24"/>
          <w:szCs w:val="20"/>
          <w:lang w:eastAsia="ru-RU"/>
        </w:rPr>
        <w:t>Средние значения концентрации радиоактивных аэрозолей в воздухе, по данным метеостанций (МС) Подмосковная и Тушино, составляли 12,4х10</w:t>
      </w:r>
      <w:r w:rsidRPr="00CF0180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CF018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12,5х10</w:t>
      </w:r>
      <w:r w:rsidRPr="00CF0180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CF018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Бк/м</w:t>
      </w:r>
      <w:r w:rsidRPr="00CF0180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3 </w:t>
      </w:r>
      <w:r w:rsidRPr="00CF0180">
        <w:rPr>
          <w:rFonts w:ascii="Times New Roman" w:eastAsia="Times New Roman" w:hAnsi="Times New Roman" w:cs="Times New Roman"/>
          <w:sz w:val="24"/>
          <w:szCs w:val="20"/>
          <w:lang w:eastAsia="ru-RU"/>
        </w:rPr>
        <w:t>соответственно.</w:t>
      </w:r>
    </w:p>
    <w:p w:rsidR="00CF0180" w:rsidRPr="00CF0180" w:rsidRDefault="00CF0180" w:rsidP="00CF018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F0180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Плотность среднесуточных выпадений суммарной бета-активности, по данным МС, расположенных в районе Балчуга, </w:t>
      </w:r>
      <w:r w:rsidRPr="00CF01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Выставки достижений народного хозяйства</w:t>
      </w:r>
      <w:r w:rsidRPr="00CF018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(ВДНХ), Ново-Иерусалима и Тушина, а также МС Подмосковной, составляла                    от 0,6 до 0,7 Бк/м</w:t>
      </w:r>
      <w:proofErr w:type="gramStart"/>
      <w:r w:rsidRPr="00CF0180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2</w:t>
      </w:r>
      <w:proofErr w:type="gramEnd"/>
      <w:r w:rsidRPr="00CF0180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 </w:t>
      </w:r>
      <w:r w:rsidRPr="00CF0180">
        <w:rPr>
          <w:rFonts w:ascii="Times New Roman" w:eastAsia="Times New Roman" w:hAnsi="Times New Roman" w:cs="Times New Roman"/>
          <w:sz w:val="24"/>
          <w:szCs w:val="20"/>
          <w:lang w:eastAsia="ru-RU"/>
        </w:rPr>
        <w:t>в сутки.</w:t>
      </w:r>
    </w:p>
    <w:p w:rsidR="00CF0180" w:rsidRPr="00CF0180" w:rsidRDefault="00CF0180" w:rsidP="00CF018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F0180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proofErr w:type="gramStart"/>
      <w:r w:rsidRPr="00CF018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Средние значения МАЭД, по данным МС ВДНХ, Балчуг, Тушино, </w:t>
      </w:r>
      <w:proofErr w:type="spellStart"/>
      <w:r w:rsidRPr="00CF0180">
        <w:rPr>
          <w:rFonts w:ascii="Times New Roman" w:eastAsia="Times New Roman" w:hAnsi="Times New Roman" w:cs="Times New Roman"/>
          <w:sz w:val="24"/>
          <w:szCs w:val="20"/>
          <w:lang w:eastAsia="ru-RU"/>
        </w:rPr>
        <w:t>Немчиновка</w:t>
      </w:r>
      <w:proofErr w:type="spellEnd"/>
      <w:r w:rsidRPr="00CF018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составляли от 0,10 до 0,14 </w:t>
      </w:r>
      <w:proofErr w:type="spellStart"/>
      <w:r w:rsidRPr="00CF0180">
        <w:rPr>
          <w:rFonts w:ascii="Times New Roman" w:eastAsia="Times New Roman" w:hAnsi="Times New Roman" w:cs="Times New Roman"/>
          <w:sz w:val="24"/>
          <w:szCs w:val="20"/>
          <w:lang w:eastAsia="ru-RU"/>
        </w:rPr>
        <w:t>мкЗв</w:t>
      </w:r>
      <w:proofErr w:type="spellEnd"/>
      <w:r w:rsidRPr="00CF0180">
        <w:rPr>
          <w:rFonts w:ascii="Times New Roman" w:eastAsia="Times New Roman" w:hAnsi="Times New Roman" w:cs="Times New Roman"/>
          <w:sz w:val="24"/>
          <w:szCs w:val="20"/>
          <w:lang w:eastAsia="ru-RU"/>
        </w:rPr>
        <w:t>/ч.</w:t>
      </w:r>
      <w:proofErr w:type="gramEnd"/>
    </w:p>
    <w:p w:rsidR="00CF0180" w:rsidRPr="00CF0180" w:rsidRDefault="00CF0180" w:rsidP="00CF018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F0180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ab/>
        <w:t>Отмеченные уровни концентрации радиоактивных веществ в воздухе, плотности радиоактивных выпадений из атмосферы, а также значения МАЭД находились в пределах колебаний естественного фона, характерного для средних широт Европейской территории России.</w:t>
      </w:r>
    </w:p>
    <w:p w:rsidR="00CF0180" w:rsidRPr="00CF0180" w:rsidRDefault="00CF0180" w:rsidP="00CF018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</w:rPr>
      </w:pPr>
    </w:p>
    <w:p w:rsidR="00CF0180" w:rsidRPr="00CF0180" w:rsidRDefault="00CF0180" w:rsidP="00CF018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0180">
        <w:rPr>
          <w:rFonts w:ascii="Times New Roman" w:eastAsia="Calibri" w:hAnsi="Times New Roman" w:cs="Times New Roman"/>
          <w:sz w:val="24"/>
          <w:szCs w:val="24"/>
        </w:rPr>
        <w:t>Приложение: на 7 л. в 1 экз.</w:t>
      </w:r>
    </w:p>
    <w:p w:rsidR="00CF0180" w:rsidRPr="00CF0180" w:rsidRDefault="00CF0180" w:rsidP="00CF018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0180" w:rsidRPr="00CF0180" w:rsidRDefault="00CF0180" w:rsidP="00CF018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0180" w:rsidRPr="00CF0180" w:rsidRDefault="00CF0180" w:rsidP="00CF018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0180" w:rsidRPr="00CF0180" w:rsidRDefault="00CF0180" w:rsidP="00CF018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>Врио</w:t>
      </w:r>
      <w:proofErr w:type="spellEnd"/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руководителя Росгидромета</w:t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Н.В. Радькова</w:t>
      </w:r>
    </w:p>
    <w:p w:rsidR="00CF0180" w:rsidRPr="00CF0180" w:rsidRDefault="00CF0180" w:rsidP="00CF018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Default="00CF0180" w:rsidP="00CF018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Default="00CF0180" w:rsidP="00CF018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18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Приложение 1</w:t>
      </w:r>
    </w:p>
    <w:p w:rsidR="00CF0180" w:rsidRPr="00CF0180" w:rsidRDefault="00CF0180" w:rsidP="00CF01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F0180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постов государственной наблюдательной сети</w:t>
      </w:r>
    </w:p>
    <w:p w:rsidR="00CF0180" w:rsidRPr="00CF0180" w:rsidRDefault="00CF0180" w:rsidP="00CF01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F0180">
        <w:rPr>
          <w:rFonts w:ascii="Times New Roman" w:eastAsia="Times New Roman" w:hAnsi="Times New Roman" w:cs="Times New Roman"/>
          <w:sz w:val="24"/>
          <w:szCs w:val="20"/>
          <w:lang w:eastAsia="ru-RU"/>
        </w:rPr>
        <w:t>за загрязнением атмосферного воздуха</w:t>
      </w:r>
    </w:p>
    <w:p w:rsidR="00CF0180" w:rsidRPr="00CF0180" w:rsidRDefault="00CF0180" w:rsidP="00CF01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F0180" w:rsidRPr="00CF0180" w:rsidRDefault="00CF0180" w:rsidP="00CF01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F0180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5AFF93A7" wp14:editId="19D04B68">
            <wp:extent cx="6019165" cy="7084695"/>
            <wp:effectExtent l="0" t="0" r="635" b="1905"/>
            <wp:docPr id="2" name="Рисунок 2" descr="Карта постов наблюдения в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а постов наблюдения в г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70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180" w:rsidRPr="00CF0180" w:rsidRDefault="00CF0180" w:rsidP="00CF01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CF0180" w:rsidRPr="00CF0180" w:rsidRDefault="00CF0180" w:rsidP="00CF01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F0180" w:rsidRPr="00CF0180" w:rsidRDefault="00CF0180" w:rsidP="00CF01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F0180" w:rsidRPr="00CF0180" w:rsidRDefault="00CF0180" w:rsidP="00CF01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F0180" w:rsidRPr="00CF0180" w:rsidRDefault="00CF0180" w:rsidP="00CF01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F0180" w:rsidRPr="00CF0180" w:rsidRDefault="00CF0180" w:rsidP="00CF01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F0180" w:rsidRPr="00CF0180" w:rsidRDefault="00CF0180" w:rsidP="00CF01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F0180" w:rsidRPr="00CF0180" w:rsidRDefault="00CF0180" w:rsidP="00CF01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F0180" w:rsidRPr="00CF0180" w:rsidRDefault="00CF0180" w:rsidP="00CF01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3"/>
        <w:gridCol w:w="992"/>
        <w:gridCol w:w="3273"/>
        <w:gridCol w:w="4076"/>
      </w:tblGrid>
      <w:tr w:rsidR="00CF0180" w:rsidRPr="00CF0180" w:rsidTr="004C494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поста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Тип поста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Адрес поста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Район расположения,</w:t>
            </w:r>
          </w:p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</w:p>
        </w:tc>
      </w:tr>
      <w:tr w:rsidR="00CF0180" w:rsidRPr="00CF0180" w:rsidTr="004C494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F0180" w:rsidRPr="00CF0180" w:rsidTr="004C494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 xml:space="preserve">Ср. </w:t>
            </w:r>
            <w:proofErr w:type="spellStart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Овчинниковский</w:t>
            </w:r>
            <w:proofErr w:type="spellEnd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 xml:space="preserve"> пер., 1/13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CF0180" w:rsidRPr="00CF0180" w:rsidTr="004C494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Б. </w:t>
            </w:r>
            <w:proofErr w:type="spellStart"/>
            <w:r w:rsidRPr="00CF018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Сухаревский</w:t>
            </w:r>
            <w:proofErr w:type="spellEnd"/>
            <w:r w:rsidRPr="00CF018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пер., 21-23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CF0180" w:rsidRPr="00CF0180" w:rsidTr="004C494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CF0180" w:rsidRPr="00CF0180" w:rsidTr="004C494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.,</w:t>
            </w:r>
          </w:p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 xml:space="preserve"> «Верхние Котлы»,</w:t>
            </w:r>
            <w:proofErr w:type="gramEnd"/>
          </w:p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Нагатино</w:t>
            </w:r>
            <w:proofErr w:type="spellEnd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  <w:proofErr w:type="gramEnd"/>
          </w:p>
        </w:tc>
      </w:tr>
      <w:tr w:rsidR="00CF0180" w:rsidRPr="00CF0180" w:rsidTr="004C494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 xml:space="preserve">4-й </w:t>
            </w:r>
            <w:proofErr w:type="spellStart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Вешняковский</w:t>
            </w:r>
            <w:proofErr w:type="spellEnd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 xml:space="preserve"> проезд, 8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CF0180" w:rsidRPr="00CF0180" w:rsidTr="004C494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CF0180" w:rsidRPr="00CF0180" w:rsidTr="004C494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Шоссейая</w:t>
            </w:r>
            <w:proofErr w:type="spellEnd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, 36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 xml:space="preserve"> «Люблино-</w:t>
            </w:r>
            <w:proofErr w:type="spellStart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Перерва</w:t>
            </w:r>
            <w:proofErr w:type="spellEnd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CF0180" w:rsidRPr="00CF0180" w:rsidTr="004C494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Хорошево</w:t>
            </w:r>
            <w:proofErr w:type="spellEnd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-Мневники» (</w:t>
            </w:r>
            <w:proofErr w:type="gramStart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Магистральная</w:t>
            </w:r>
            <w:proofErr w:type="gramEnd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  <w:tr w:rsidR="00CF0180" w:rsidRPr="00CF0180" w:rsidTr="004C494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CF0180" w:rsidRPr="00CF0180" w:rsidTr="004C494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Чертановская</w:t>
            </w:r>
            <w:proofErr w:type="spellEnd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 xml:space="preserve">р-н «Чертаново </w:t>
            </w:r>
            <w:proofErr w:type="gramStart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Центральное</w:t>
            </w:r>
            <w:proofErr w:type="gramEnd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CF0180" w:rsidRPr="00CF0180" w:rsidTr="004C494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Долгопрудная</w:t>
            </w:r>
            <w:proofErr w:type="spellEnd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Коровино</w:t>
            </w:r>
            <w:proofErr w:type="spellEnd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CF0180" w:rsidRPr="00CF0180" w:rsidTr="004C494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Ивантеевская</w:t>
            </w:r>
            <w:proofErr w:type="spellEnd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, 4/1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Богородское</w:t>
            </w:r>
            <w:proofErr w:type="spellEnd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Калошино</w:t>
            </w:r>
            <w:proofErr w:type="spellEnd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CF0180" w:rsidRPr="00CF0180" w:rsidTr="004C494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CF0180" w:rsidRPr="00CF0180" w:rsidTr="004C494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Шипиловская</w:t>
            </w:r>
            <w:proofErr w:type="spellEnd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, 64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Зябликово</w:t>
            </w:r>
            <w:proofErr w:type="spellEnd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CF0180" w:rsidRPr="00CF0180" w:rsidTr="004C494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Братеевская</w:t>
            </w:r>
            <w:proofErr w:type="spellEnd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, 27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Братеево</w:t>
            </w:r>
            <w:proofErr w:type="spellEnd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Чагино</w:t>
            </w:r>
            <w:proofErr w:type="spellEnd"/>
            <w:r w:rsidRPr="00CF0180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</w:tbl>
    <w:p w:rsidR="00CF0180" w:rsidRPr="00CF0180" w:rsidRDefault="00CF0180" w:rsidP="00CF0180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CF0180" w:rsidRPr="00CF0180" w:rsidRDefault="00CF0180" w:rsidP="00CF0180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CF0180" w:rsidRPr="00CF0180" w:rsidRDefault="00CF0180" w:rsidP="00CF018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F0180" w:rsidRPr="00CF0180" w:rsidRDefault="00CF0180" w:rsidP="00CF018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180" w:rsidRPr="00CF0180" w:rsidRDefault="00CF0180" w:rsidP="00CF018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bookmarkStart w:id="7" w:name="_GoBack"/>
      <w:bookmarkEnd w:id="7"/>
      <w:r w:rsidRPr="00CF0180"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 w:rsidRPr="00CF0180">
        <w:rPr>
          <w:rFonts w:ascii="Times New Roman" w:eastAsia="Calibri" w:hAnsi="Times New Roman" w:cs="Times New Roman"/>
          <w:sz w:val="24"/>
          <w:szCs w:val="24"/>
        </w:rPr>
        <w:tab/>
      </w:r>
      <w:r w:rsidRPr="00CF0180">
        <w:rPr>
          <w:rFonts w:ascii="Times New Roman" w:eastAsia="Calibri" w:hAnsi="Times New Roman" w:cs="Times New Roman"/>
          <w:sz w:val="24"/>
          <w:szCs w:val="24"/>
        </w:rPr>
        <w:tab/>
      </w:r>
      <w:r w:rsidRPr="00CF0180">
        <w:rPr>
          <w:rFonts w:ascii="Times New Roman" w:eastAsia="Calibri" w:hAnsi="Times New Roman" w:cs="Times New Roman"/>
          <w:sz w:val="24"/>
          <w:szCs w:val="24"/>
        </w:rPr>
        <w:tab/>
      </w:r>
      <w:r w:rsidRPr="00CF0180">
        <w:rPr>
          <w:rFonts w:ascii="Times New Roman" w:eastAsia="Calibri" w:hAnsi="Times New Roman" w:cs="Times New Roman"/>
          <w:sz w:val="24"/>
          <w:szCs w:val="24"/>
        </w:rPr>
        <w:tab/>
      </w:r>
      <w:r w:rsidRPr="00CF0180">
        <w:rPr>
          <w:rFonts w:ascii="Times New Roman" w:eastAsia="Calibri" w:hAnsi="Times New Roman" w:cs="Times New Roman"/>
          <w:sz w:val="24"/>
          <w:szCs w:val="24"/>
        </w:rPr>
        <w:tab/>
      </w:r>
      <w:r w:rsidRPr="00CF0180">
        <w:rPr>
          <w:rFonts w:ascii="Times New Roman" w:eastAsia="Calibri" w:hAnsi="Times New Roman" w:cs="Times New Roman"/>
          <w:sz w:val="24"/>
          <w:szCs w:val="24"/>
        </w:rPr>
        <w:tab/>
      </w:r>
      <w:r w:rsidRPr="00CF0180">
        <w:rPr>
          <w:rFonts w:ascii="Times New Roman" w:eastAsia="Calibri" w:hAnsi="Times New Roman" w:cs="Times New Roman"/>
          <w:sz w:val="24"/>
          <w:szCs w:val="24"/>
        </w:rPr>
        <w:tab/>
      </w:r>
      <w:r w:rsidRPr="00CF0180">
        <w:rPr>
          <w:rFonts w:ascii="Times New Roman" w:eastAsia="Calibri" w:hAnsi="Times New Roman" w:cs="Times New Roman"/>
          <w:sz w:val="24"/>
          <w:szCs w:val="24"/>
        </w:rPr>
        <w:tab/>
      </w:r>
      <w:r w:rsidRPr="00CF0180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CF0180" w:rsidRPr="00CF0180" w:rsidRDefault="00CF0180" w:rsidP="00CF018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F0180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         на территории г. Москвы и Московской области, </w:t>
      </w:r>
    </w:p>
    <w:p w:rsidR="00CF0180" w:rsidRPr="00CF0180" w:rsidRDefault="00CF0180" w:rsidP="00CF018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F0180"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CF0180" w:rsidRPr="00CF0180" w:rsidRDefault="00CF0180" w:rsidP="00CF018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F0180"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CF0180" w:rsidRPr="00CF0180" w:rsidRDefault="00CF0180" w:rsidP="00CF01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388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573"/>
        <w:gridCol w:w="3424"/>
        <w:gridCol w:w="2102"/>
        <w:gridCol w:w="1277"/>
        <w:gridCol w:w="2234"/>
      </w:tblGrid>
      <w:tr w:rsidR="00CF0180" w:rsidRPr="00CF0180" w:rsidTr="004C4942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</w:t>
            </w:r>
            <w:proofErr w:type="gramEnd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  <w:proofErr w:type="spellEnd"/>
            <w:proofErr w:type="gramEnd"/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НАИМЕНОВА-НИЕ</w:t>
            </w:r>
            <w:proofErr w:type="gramEnd"/>
          </w:p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НАБЛЮДЕНИЙ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proofErr w:type="gramStart"/>
            <w:r w:rsidRPr="00CF0180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наблю-дений</w:t>
            </w:r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МОСКОВСКОЙ</w:t>
            </w:r>
          </w:p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0,6 км выше (</w:t>
            </w:r>
            <w:proofErr w:type="spellStart"/>
            <w:proofErr w:type="gram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восточ</w:t>
            </w:r>
            <w:proofErr w:type="spellEnd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-нее</w:t>
            </w:r>
            <w:proofErr w:type="gramEnd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пло</w:t>
            </w:r>
            <w:proofErr w:type="spellEnd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-тины Иваньков-</w:t>
            </w:r>
            <w:proofErr w:type="spell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ГЭС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Лама (впадает в Иваньков-</w:t>
            </w:r>
            <w:proofErr w:type="spell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ское</w:t>
            </w:r>
            <w:proofErr w:type="spellEnd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водохранилище)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  <w:proofErr w:type="gramEnd"/>
          </w:p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gram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Вер-</w:t>
            </w:r>
            <w:proofErr w:type="spell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билки</w:t>
            </w:r>
            <w:proofErr w:type="spellEnd"/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gram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Вер-</w:t>
            </w:r>
            <w:proofErr w:type="spell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билки</w:t>
            </w:r>
            <w:proofErr w:type="spellEnd"/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  <w:proofErr w:type="gramEnd"/>
          </w:p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Краснозаводск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Краснозаводск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  <w:proofErr w:type="gramEnd"/>
          </w:p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Трехсвятское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</w:t>
            </w:r>
            <w:proofErr w:type="gram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Трех-</w:t>
            </w:r>
            <w:proofErr w:type="spell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святское</w:t>
            </w:r>
            <w:proofErr w:type="spellEnd"/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CF0180" w:rsidRPr="00CF0180" w:rsidTr="004C4942">
        <w:trPr>
          <w:trHeight w:val="595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выше г. Серпухов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           г. </w:t>
            </w:r>
            <w:proofErr w:type="gram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г. Кашира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</w:p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Колом-на</w:t>
            </w:r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Колом-на</w:t>
            </w:r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CF0180" w:rsidRPr="00CF0180" w:rsidTr="004C4942">
        <w:trPr>
          <w:trHeight w:val="545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 (приток р. Ока)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</w:t>
            </w:r>
          </w:p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Фоминск</w:t>
            </w:r>
            <w:proofErr w:type="spell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Серпухов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Серпу-</w:t>
            </w:r>
            <w:proofErr w:type="spell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</w:t>
            </w:r>
            <w:proofErr w:type="spellEnd"/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      г. Чехов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  <w:proofErr w:type="gramEnd"/>
          </w:p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proofErr w:type="gram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Го</w:t>
            </w:r>
            <w:proofErr w:type="spellEnd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-родна</w:t>
            </w:r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CF0180" w:rsidRPr="00CF0180" w:rsidTr="004C4942">
        <w:trPr>
          <w:trHeight w:val="588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  <w:proofErr w:type="gramEnd"/>
          </w:p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</w:t>
            </w:r>
            <w:proofErr w:type="gram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вы-</w:t>
            </w:r>
            <w:proofErr w:type="spell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proofErr w:type="gramEnd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 Бар-суки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Красновидово</w:t>
            </w:r>
            <w:proofErr w:type="spell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Крас-новидово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</w:t>
            </w:r>
            <w:proofErr w:type="gram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вы-</w:t>
            </w:r>
            <w:proofErr w:type="spell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proofErr w:type="gramEnd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</w:t>
            </w:r>
            <w:proofErr w:type="spell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Зве-нигород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</w:t>
            </w:r>
            <w:proofErr w:type="gram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ни-же</w:t>
            </w:r>
            <w:proofErr w:type="gramEnd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</w:t>
            </w:r>
            <w:proofErr w:type="spell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Зве-нигород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пос. </w:t>
            </w:r>
            <w:proofErr w:type="spell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Ильинское</w:t>
            </w:r>
            <w:proofErr w:type="spell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Москва, 0,5 км </w:t>
            </w:r>
            <w:proofErr w:type="gram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вы-</w:t>
            </w:r>
            <w:proofErr w:type="spell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proofErr w:type="gramEnd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водо-забора Рублев-</w:t>
            </w:r>
            <w:proofErr w:type="spell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во-</w:t>
            </w:r>
            <w:proofErr w:type="spell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допро</w:t>
            </w:r>
            <w:proofErr w:type="spellEnd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-водной станции, </w:t>
            </w: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0,1 км ни-же п. Иль-</w:t>
            </w:r>
            <w:proofErr w:type="spell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инское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Красногорский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Мос-ква</w:t>
            </w:r>
            <w:proofErr w:type="spellEnd"/>
            <w:proofErr w:type="gramEnd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; 0,3 км ниже Бабьего-</w:t>
            </w:r>
            <w:proofErr w:type="spell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родской</w:t>
            </w:r>
            <w:proofErr w:type="spellEnd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плотины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Беседин-ского</w:t>
            </w:r>
            <w:proofErr w:type="spellEnd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моста МКАД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0,1 км выше д. Н. Мячково; 1,5 км </w:t>
            </w:r>
            <w:proofErr w:type="gram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вы-</w:t>
            </w:r>
            <w:proofErr w:type="spell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proofErr w:type="gramEnd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места впадения    р. Пахра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д. Н. </w:t>
            </w:r>
            <w:proofErr w:type="spellStart"/>
            <w:proofErr w:type="gram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Мячко</w:t>
            </w:r>
            <w:proofErr w:type="spellEnd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-во</w:t>
            </w:r>
            <w:proofErr w:type="gramEnd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1,0 км ниже </w:t>
            </w:r>
            <w:proofErr w:type="spell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мес</w:t>
            </w:r>
            <w:proofErr w:type="spellEnd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-та </w:t>
            </w:r>
            <w:proofErr w:type="spell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Пе-хорка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Воскресенск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Вос-кресенск</w:t>
            </w:r>
            <w:proofErr w:type="spellEnd"/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Воскресенск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Вос-кресенск</w:t>
            </w:r>
            <w:proofErr w:type="spellEnd"/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Колом-на</w:t>
            </w:r>
            <w:proofErr w:type="gramEnd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Рузское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Соло-</w:t>
            </w:r>
            <w:proofErr w:type="spell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дово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Волоколамский</w:t>
            </w:r>
          </w:p>
        </w:tc>
      </w:tr>
      <w:tr w:rsidR="00CF0180" w:rsidRPr="00CF0180" w:rsidTr="004C4942">
        <w:trPr>
          <w:trHeight w:val="537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Озернинское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Нововолково</w:t>
            </w:r>
            <w:proofErr w:type="spell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Ново-</w:t>
            </w:r>
            <w:proofErr w:type="spell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волково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Истринское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gram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Пятни-</w:t>
            </w:r>
            <w:proofErr w:type="spell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ца</w:t>
            </w:r>
            <w:proofErr w:type="spellEnd"/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Солнечногорский</w:t>
            </w:r>
            <w:proofErr w:type="spellEnd"/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0,4 км </w:t>
            </w:r>
            <w:proofErr w:type="gram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ни-же</w:t>
            </w:r>
            <w:proofErr w:type="gramEnd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 Пав-</w:t>
            </w:r>
            <w:proofErr w:type="spell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ловская</w:t>
            </w:r>
            <w:proofErr w:type="spellEnd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Слобода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  <w:proofErr w:type="spellEnd"/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  <w:proofErr w:type="gramEnd"/>
          </w:p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</w:t>
            </w:r>
            <w:proofErr w:type="gramStart"/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ни-же</w:t>
            </w:r>
            <w:proofErr w:type="gramEnd"/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 Б. </w:t>
            </w:r>
            <w:proofErr w:type="spellStart"/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0,03 км выше устья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Закза</w:t>
            </w:r>
            <w:proofErr w:type="spellEnd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Боль-</w:t>
            </w:r>
            <w:proofErr w:type="spell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шое</w:t>
            </w:r>
            <w:proofErr w:type="spellEnd"/>
            <w:proofErr w:type="gramEnd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Саре-</w:t>
            </w:r>
            <w:proofErr w:type="spell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ево</w:t>
            </w:r>
            <w:proofErr w:type="spellEnd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; 0,3 км выше устья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  <w:proofErr w:type="gramEnd"/>
          </w:p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CF0180" w:rsidRPr="00CF0180" w:rsidRDefault="00CF0180" w:rsidP="00CF0180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proofErr w:type="gramStart"/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Мос-ква</w:t>
            </w:r>
            <w:proofErr w:type="spellEnd"/>
            <w:proofErr w:type="gramEnd"/>
            <w:r w:rsidRPr="00CF0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0,1 км выше устья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  <w:proofErr w:type="gramEnd"/>
          </w:p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По-дольск</w:t>
            </w:r>
            <w:proofErr w:type="spellEnd"/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proofErr w:type="gramEnd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</w:t>
            </w:r>
            <w:proofErr w:type="spell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мес</w:t>
            </w:r>
            <w:proofErr w:type="spellEnd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-та </w:t>
            </w:r>
            <w:proofErr w:type="spell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руч</w:t>
            </w:r>
            <w:proofErr w:type="spellEnd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. Черный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proofErr w:type="gramEnd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</w:t>
            </w:r>
            <w:proofErr w:type="spell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мес</w:t>
            </w:r>
            <w:proofErr w:type="spellEnd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-та </w:t>
            </w:r>
            <w:proofErr w:type="spell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Битца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  <w:proofErr w:type="gramEnd"/>
          </w:p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Домодедово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Домо</w:t>
            </w:r>
            <w:proofErr w:type="spellEnd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-дедово</w:t>
            </w:r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</w:t>
            </w:r>
            <w:proofErr w:type="gram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вы-</w:t>
            </w:r>
            <w:proofErr w:type="spell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proofErr w:type="gramEnd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Ку-</w:t>
            </w:r>
            <w:proofErr w:type="spell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ровское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</w:t>
            </w:r>
            <w:proofErr w:type="gram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ни-же</w:t>
            </w:r>
            <w:proofErr w:type="gramEnd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Ку-</w:t>
            </w:r>
            <w:proofErr w:type="spell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ровское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Маришкино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Ма-ришкино</w:t>
            </w:r>
            <w:proofErr w:type="spellEnd"/>
            <w:proofErr w:type="gramEnd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</w:t>
            </w:r>
            <w:proofErr w:type="spellEnd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-во</w:t>
            </w:r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Щёлко</w:t>
            </w:r>
            <w:proofErr w:type="spellEnd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-во</w:t>
            </w:r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г. Лоси-но-Пет-</w:t>
            </w:r>
            <w:proofErr w:type="spellStart"/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>ровский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Лосино</w:t>
            </w:r>
            <w:proofErr w:type="spellEnd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-Петровский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Оре-</w:t>
            </w:r>
            <w:proofErr w:type="spell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хово</w:t>
            </w:r>
            <w:proofErr w:type="spellEnd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Зуево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Оре-</w:t>
            </w:r>
            <w:proofErr w:type="spell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хово</w:t>
            </w:r>
            <w:proofErr w:type="spellEnd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Зуево</w:t>
            </w:r>
            <w:proofErr w:type="spell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Красноар-мейск</w:t>
            </w:r>
            <w:proofErr w:type="spellEnd"/>
            <w:proofErr w:type="gram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Красноар-мейск</w:t>
            </w:r>
            <w:proofErr w:type="spellEnd"/>
            <w:proofErr w:type="gram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CF0180" w:rsidRPr="00CF0180" w:rsidTr="004C4942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180" w:rsidRPr="00CF0180" w:rsidRDefault="00CF0180" w:rsidP="00CF018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CF0180" w:rsidRPr="00CF0180" w:rsidRDefault="00CF0180" w:rsidP="00CF018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F0180" w:rsidRPr="00CF0180" w:rsidRDefault="00CF0180" w:rsidP="00CF018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F01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CF0180" w:rsidRPr="00CF0180" w:rsidRDefault="00CF0180" w:rsidP="00CF0180">
      <w:pPr>
        <w:rPr>
          <w:rFonts w:ascii="Times New Roman" w:eastAsia="Calibri" w:hAnsi="Times New Roman" w:cs="Times New Roman"/>
          <w:sz w:val="24"/>
          <w:szCs w:val="24"/>
        </w:rPr>
      </w:pPr>
    </w:p>
    <w:p w:rsidR="00CF0180" w:rsidRPr="00CF0180" w:rsidRDefault="00CF0180" w:rsidP="00CF0180">
      <w:pPr>
        <w:rPr>
          <w:rFonts w:ascii="Times New Roman" w:eastAsia="Calibri" w:hAnsi="Times New Roman" w:cs="Times New Roman"/>
          <w:sz w:val="24"/>
          <w:szCs w:val="24"/>
        </w:rPr>
      </w:pPr>
    </w:p>
    <w:p w:rsidR="00CF0180" w:rsidRPr="00CF0180" w:rsidRDefault="00CF0180" w:rsidP="00CF0180">
      <w:pPr>
        <w:rPr>
          <w:rFonts w:ascii="Times New Roman" w:eastAsia="Calibri" w:hAnsi="Times New Roman" w:cs="Times New Roman"/>
          <w:sz w:val="24"/>
          <w:szCs w:val="24"/>
        </w:rPr>
      </w:pPr>
    </w:p>
    <w:p w:rsidR="00CF0180" w:rsidRPr="00CF0180" w:rsidRDefault="00CF0180" w:rsidP="00CF0180">
      <w:pPr>
        <w:rPr>
          <w:rFonts w:ascii="Times New Roman" w:eastAsia="Calibri" w:hAnsi="Times New Roman" w:cs="Times New Roman"/>
          <w:sz w:val="24"/>
          <w:szCs w:val="24"/>
        </w:rPr>
      </w:pPr>
    </w:p>
    <w:p w:rsidR="00CF0180" w:rsidRPr="00CF0180" w:rsidRDefault="00CF0180" w:rsidP="00CF0180">
      <w:pPr>
        <w:rPr>
          <w:rFonts w:ascii="Times New Roman" w:eastAsia="Calibri" w:hAnsi="Times New Roman" w:cs="Times New Roman"/>
          <w:sz w:val="24"/>
          <w:szCs w:val="24"/>
        </w:rPr>
      </w:pPr>
    </w:p>
    <w:p w:rsidR="00CF0180" w:rsidRPr="00CF0180" w:rsidRDefault="00CF0180" w:rsidP="00CF0180">
      <w:pPr>
        <w:rPr>
          <w:rFonts w:ascii="Calibri" w:eastAsia="Calibri" w:hAnsi="Calibri" w:cs="Times New Roman"/>
        </w:rPr>
      </w:pPr>
      <w:r w:rsidRPr="00CF018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A938ED" wp14:editId="0AF9A42F">
            <wp:extent cx="6066790" cy="4770755"/>
            <wp:effectExtent l="0" t="0" r="0" b="0"/>
            <wp:docPr id="3" name="Рисунок 3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180" w:rsidRPr="00CF0180" w:rsidRDefault="00CF0180" w:rsidP="00CF0180"/>
    <w:p w:rsidR="00CF0180" w:rsidRPr="00CF0180" w:rsidRDefault="00CF0180" w:rsidP="00CF0180"/>
    <w:p w:rsidR="00335056" w:rsidRDefault="00335056"/>
    <w:sectPr w:rsidR="00335056" w:rsidSect="0024758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97A" w:rsidRDefault="00A6297A" w:rsidP="00CF0180">
      <w:pPr>
        <w:spacing w:after="0" w:line="240" w:lineRule="auto"/>
      </w:pPr>
      <w:r>
        <w:separator/>
      </w:r>
    </w:p>
  </w:endnote>
  <w:endnote w:type="continuationSeparator" w:id="0">
    <w:p w:rsidR="00A6297A" w:rsidRDefault="00A6297A" w:rsidP="00CF01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589" w:rsidRDefault="00A6297A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589" w:rsidRDefault="00A6297A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589" w:rsidRDefault="00A6297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97A" w:rsidRDefault="00A6297A" w:rsidP="00CF0180">
      <w:pPr>
        <w:spacing w:after="0" w:line="240" w:lineRule="auto"/>
      </w:pPr>
      <w:r>
        <w:separator/>
      </w:r>
    </w:p>
  </w:footnote>
  <w:footnote w:type="continuationSeparator" w:id="0">
    <w:p w:rsidR="00A6297A" w:rsidRDefault="00A6297A" w:rsidP="00CF0180">
      <w:pPr>
        <w:spacing w:after="0" w:line="240" w:lineRule="auto"/>
      </w:pPr>
      <w:r>
        <w:continuationSeparator/>
      </w:r>
    </w:p>
  </w:footnote>
  <w:footnote w:id="1">
    <w:p w:rsidR="00CF0180" w:rsidRDefault="00CF0180" w:rsidP="00CF0180">
      <w:pPr>
        <w:pStyle w:val="31"/>
        <w:spacing w:after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Style w:val="ac"/>
        </w:rPr>
        <w:footnoteRef/>
      </w:r>
      <w:r>
        <w:t xml:space="preserve">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Уровень загрязнения воздуха оценивается при сравнении  концентраций загрязняющих веществ             (в мг/м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, мкг/м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) с ПДК.</w:t>
      </w:r>
    </w:p>
    <w:p w:rsidR="00CF0180" w:rsidRDefault="00CF0180" w:rsidP="00CF0180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</w:t>
      </w:r>
      <w:proofErr w:type="spellStart"/>
      <w:r>
        <w:rPr>
          <w:rFonts w:ascii="Times New Roman" w:eastAsia="Times New Roman" w:hAnsi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/>
          <w:sz w:val="20"/>
          <w:szCs w:val="20"/>
          <w:lang w:eastAsia="ru-RU"/>
        </w:rPr>
        <w:t>. – предельно допустимая максимальная разовая концентрация загрязняющего вещества              в воздухе населенных мест, в мг/м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;</w:t>
      </w:r>
    </w:p>
    <w:p w:rsidR="00CF0180" w:rsidRDefault="00CF0180" w:rsidP="00CF0180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</w:t>
      </w:r>
      <w:proofErr w:type="spellStart"/>
      <w:r>
        <w:rPr>
          <w:rFonts w:ascii="Times New Roman" w:eastAsia="Times New Roman" w:hAnsi="Times New Roman"/>
          <w:sz w:val="20"/>
          <w:szCs w:val="20"/>
          <w:lang w:eastAsia="ru-RU"/>
        </w:rPr>
        <w:t>ПДКс.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с</w:t>
      </w:r>
      <w:proofErr w:type="spellEnd"/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. – предельно 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допустимая</w:t>
      </w:r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среднесуточная концентрация загрязняющего вещества в воздухе населенных мест, мг/м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.</w:t>
      </w:r>
    </w:p>
    <w:p w:rsidR="00CF0180" w:rsidRDefault="00CF0180" w:rsidP="00CF0180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Для оценки уровня загрязнения атмосферного воздуха за месяц используются два показателя: </w:t>
      </w:r>
    </w:p>
    <w:p w:rsidR="00CF0180" w:rsidRDefault="00CF0180" w:rsidP="00CF0180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- стандартный индекс СИ – наибольшая, измеренная за короткий период времени, концентрация загрязняющего вещества, деленная на </w:t>
      </w:r>
      <w:proofErr w:type="spellStart"/>
      <w:r>
        <w:rPr>
          <w:rFonts w:ascii="Times New Roman" w:eastAsia="Times New Roman" w:hAnsi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/>
          <w:sz w:val="20"/>
          <w:szCs w:val="20"/>
          <w:lang w:eastAsia="ru-RU"/>
        </w:rPr>
        <w:t>.;</w:t>
      </w:r>
    </w:p>
    <w:p w:rsidR="00CF0180" w:rsidRDefault="00CF0180" w:rsidP="00CF0180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- наибольшая повторяемость превышения </w:t>
      </w:r>
      <w:proofErr w:type="spellStart"/>
      <w:r>
        <w:rPr>
          <w:rFonts w:ascii="Times New Roman" w:eastAsia="Times New Roman" w:hAnsi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/>
          <w:sz w:val="20"/>
          <w:szCs w:val="20"/>
          <w:lang w:eastAsia="ru-RU"/>
        </w:rPr>
        <w:t>. – НП,%.</w:t>
      </w:r>
    </w:p>
    <w:p w:rsidR="00CF0180" w:rsidRDefault="00CF0180" w:rsidP="00CF0180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Уровень загрязнения воздуха  оценивается по 4 категориям значения СИ и НП:</w:t>
      </w:r>
    </w:p>
    <w:p w:rsidR="00CF0180" w:rsidRDefault="00CF0180" w:rsidP="00CF0180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низкий</w:t>
      </w:r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при СИ =  0 - 1, НП = 0%;</w:t>
      </w:r>
    </w:p>
    <w:p w:rsidR="00CF0180" w:rsidRDefault="00CF0180" w:rsidP="00CF0180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повышенный</w:t>
      </w:r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при СИ =2-4, НП = 1-19%;</w:t>
      </w:r>
    </w:p>
    <w:p w:rsidR="00CF0180" w:rsidRDefault="00CF0180" w:rsidP="00CF0180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высокий</w:t>
      </w:r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при СИ=5-10, НП=20-50%;</w:t>
      </w:r>
    </w:p>
    <w:p w:rsidR="00CF0180" w:rsidRDefault="00CF0180" w:rsidP="00CF018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очень 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высокий</w:t>
      </w:r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при СИ &gt;10, НП &gt;50%.</w:t>
      </w:r>
    </w:p>
    <w:p w:rsidR="00CF0180" w:rsidRDefault="00CF0180" w:rsidP="00CF0180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Если СИ и НП попадают в разные градации, то уровень загрязнения оценивается по наибольшему значению из этих показателей.</w:t>
      </w:r>
    </w:p>
    <w:p w:rsidR="00CF0180" w:rsidRDefault="00CF0180" w:rsidP="00CF0180">
      <w:pPr>
        <w:pStyle w:val="a4"/>
        <w:rPr>
          <w:rFonts w:ascii="Times New Roman" w:hAnsi="Times New Roman"/>
        </w:rPr>
      </w:pPr>
    </w:p>
  </w:footnote>
  <w:footnote w:id="2">
    <w:p w:rsidR="00CF0180" w:rsidRDefault="00CF0180" w:rsidP="00CF0180">
      <w:pPr>
        <w:spacing w:line="240" w:lineRule="auto"/>
        <w:jc w:val="both"/>
        <w:rPr>
          <w:rFonts w:ascii="Calibri" w:hAnsi="Calibri"/>
          <w:sz w:val="20"/>
          <w:szCs w:val="20"/>
        </w:rPr>
      </w:pPr>
      <w:r>
        <w:rPr>
          <w:rStyle w:val="ac"/>
        </w:rPr>
        <w:footnoteRef/>
      </w:r>
      <w:r>
        <w:t xml:space="preserve"> </w:t>
      </w:r>
      <w:r>
        <w:rPr>
          <w:rFonts w:ascii="Times New Roman" w:hAnsi="Times New Roman"/>
          <w:sz w:val="20"/>
          <w:szCs w:val="20"/>
        </w:rPr>
        <w:t xml:space="preserve">Показатели загрязнения воды водных объектов приводятся в ПДК для воды водных объектов </w:t>
      </w:r>
      <w:proofErr w:type="spellStart"/>
      <w:r>
        <w:rPr>
          <w:rFonts w:ascii="Times New Roman" w:hAnsi="Times New Roman"/>
          <w:sz w:val="20"/>
          <w:szCs w:val="20"/>
        </w:rPr>
        <w:t>рыбохозяйственного</w:t>
      </w:r>
      <w:proofErr w:type="spellEnd"/>
      <w:r>
        <w:rPr>
          <w:rFonts w:ascii="Times New Roman" w:hAnsi="Times New Roman"/>
          <w:sz w:val="20"/>
          <w:szCs w:val="20"/>
        </w:rPr>
        <w:t xml:space="preserve"> значения</w:t>
      </w:r>
    </w:p>
    <w:p w:rsidR="00CF0180" w:rsidRDefault="00CF0180" w:rsidP="00CF0180">
      <w:pPr>
        <w:pStyle w:val="a4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589" w:rsidRDefault="00A6297A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00270795"/>
      <w:docPartObj>
        <w:docPartGallery w:val="Page Numbers (Top of Page)"/>
        <w:docPartUnique/>
      </w:docPartObj>
    </w:sdtPr>
    <w:sdtEndPr/>
    <w:sdtContent>
      <w:p w:rsidR="00247589" w:rsidRDefault="00A6297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0180">
          <w:rPr>
            <w:noProof/>
          </w:rPr>
          <w:t>18</w:t>
        </w:r>
        <w:r>
          <w:fldChar w:fldCharType="end"/>
        </w:r>
      </w:p>
    </w:sdtContent>
  </w:sdt>
  <w:p w:rsidR="00247589" w:rsidRDefault="00A6297A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589" w:rsidRDefault="00A6297A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0D2"/>
    <w:rsid w:val="00335056"/>
    <w:rsid w:val="006720D2"/>
    <w:rsid w:val="00A6297A"/>
    <w:rsid w:val="00CF0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rongbecfa924-c6de-4457-b76f-127f0280c166">
    <w:name w:val="Strong_becfa924-c6de-4457-b76f-127f0280c166"/>
    <w:link w:val="a3"/>
    <w:rsid w:val="00CF018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Strongbecfa924-c6de-4457-b76f-127f0280c166"/>
    <w:qFormat/>
    <w:rsid w:val="00CF0180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CF0180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F0180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CF018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CF0180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CF018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CF0180"/>
    <w:rPr>
      <w:rFonts w:ascii="Calibri" w:eastAsia="Calibri" w:hAnsi="Calibri" w:cs="Times New Roman"/>
    </w:rPr>
  </w:style>
  <w:style w:type="paragraph" w:styleId="3">
    <w:name w:val="Body Text 3"/>
    <w:basedOn w:val="a"/>
    <w:link w:val="30"/>
    <w:semiHidden/>
    <w:unhideWhenUsed/>
    <w:rsid w:val="00CF018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CF018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CF0180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CF0180"/>
    <w:rPr>
      <w:rFonts w:ascii="Calibri" w:eastAsia="Calibri" w:hAnsi="Calibri" w:cs="Times New Roman"/>
      <w:sz w:val="16"/>
      <w:szCs w:val="16"/>
    </w:rPr>
  </w:style>
  <w:style w:type="paragraph" w:styleId="aa">
    <w:name w:val="List Paragraph"/>
    <w:basedOn w:val="a"/>
    <w:uiPriority w:val="34"/>
    <w:qFormat/>
    <w:rsid w:val="00CF0180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7">
    <w:name w:val="Основной текст (7)_"/>
    <w:basedOn w:val="a0"/>
    <w:link w:val="70"/>
    <w:locked/>
    <w:rsid w:val="00CF0180"/>
    <w:rPr>
      <w:b/>
      <w:bCs/>
      <w:shd w:val="clear" w:color="auto" w:fill="FFFFFF"/>
    </w:rPr>
  </w:style>
  <w:style w:type="paragraph" w:customStyle="1" w:styleId="70">
    <w:name w:val="Основной текст (7)"/>
    <w:basedOn w:val="a"/>
    <w:link w:val="7"/>
    <w:rsid w:val="00CF0180"/>
    <w:pPr>
      <w:widowControl w:val="0"/>
      <w:shd w:val="clear" w:color="auto" w:fill="FFFFFF"/>
      <w:spacing w:before="480" w:after="120" w:line="0" w:lineRule="atLeast"/>
      <w:jc w:val="center"/>
    </w:pPr>
    <w:rPr>
      <w:b/>
      <w:bCs/>
    </w:rPr>
  </w:style>
  <w:style w:type="paragraph" w:customStyle="1" w:styleId="ab">
    <w:name w:val="Знак"/>
    <w:basedOn w:val="a"/>
    <w:rsid w:val="00CF018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c">
    <w:name w:val="footnote reference"/>
    <w:basedOn w:val="a0"/>
    <w:uiPriority w:val="99"/>
    <w:semiHidden/>
    <w:unhideWhenUsed/>
    <w:rsid w:val="00CF0180"/>
    <w:rPr>
      <w:vertAlign w:val="superscript"/>
    </w:rPr>
  </w:style>
  <w:style w:type="character" w:customStyle="1" w:styleId="1">
    <w:name w:val="Текст сноски Знак1"/>
    <w:basedOn w:val="a0"/>
    <w:uiPriority w:val="99"/>
    <w:semiHidden/>
    <w:rsid w:val="00CF0180"/>
    <w:rPr>
      <w:sz w:val="20"/>
      <w:szCs w:val="20"/>
    </w:rPr>
  </w:style>
  <w:style w:type="character" w:customStyle="1" w:styleId="10">
    <w:name w:val="Верхний колонтитул Знак1"/>
    <w:basedOn w:val="a0"/>
    <w:uiPriority w:val="99"/>
    <w:semiHidden/>
    <w:rsid w:val="00CF0180"/>
  </w:style>
  <w:style w:type="character" w:customStyle="1" w:styleId="11">
    <w:name w:val="Нижний колонтитул Знак1"/>
    <w:basedOn w:val="a0"/>
    <w:uiPriority w:val="99"/>
    <w:semiHidden/>
    <w:rsid w:val="00CF0180"/>
  </w:style>
  <w:style w:type="character" w:customStyle="1" w:styleId="310">
    <w:name w:val="Основной текст 3 Знак1"/>
    <w:basedOn w:val="a0"/>
    <w:uiPriority w:val="99"/>
    <w:semiHidden/>
    <w:rsid w:val="00CF0180"/>
    <w:rPr>
      <w:sz w:val="16"/>
      <w:szCs w:val="16"/>
    </w:rPr>
  </w:style>
  <w:style w:type="character" w:customStyle="1" w:styleId="311">
    <w:name w:val="Основной текст с отступом 3 Знак1"/>
    <w:basedOn w:val="a0"/>
    <w:uiPriority w:val="99"/>
    <w:semiHidden/>
    <w:rsid w:val="00CF0180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rongbecfa924-c6de-4457-b76f-127f0280c166">
    <w:name w:val="Strong_becfa924-c6de-4457-b76f-127f0280c166"/>
    <w:link w:val="a3"/>
    <w:rsid w:val="00CF018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Strongbecfa924-c6de-4457-b76f-127f0280c166"/>
    <w:qFormat/>
    <w:rsid w:val="00CF0180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CF0180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F0180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CF018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CF0180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CF018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CF0180"/>
    <w:rPr>
      <w:rFonts w:ascii="Calibri" w:eastAsia="Calibri" w:hAnsi="Calibri" w:cs="Times New Roman"/>
    </w:rPr>
  </w:style>
  <w:style w:type="paragraph" w:styleId="3">
    <w:name w:val="Body Text 3"/>
    <w:basedOn w:val="a"/>
    <w:link w:val="30"/>
    <w:semiHidden/>
    <w:unhideWhenUsed/>
    <w:rsid w:val="00CF018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CF018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CF0180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CF0180"/>
    <w:rPr>
      <w:rFonts w:ascii="Calibri" w:eastAsia="Calibri" w:hAnsi="Calibri" w:cs="Times New Roman"/>
      <w:sz w:val="16"/>
      <w:szCs w:val="16"/>
    </w:rPr>
  </w:style>
  <w:style w:type="paragraph" w:styleId="aa">
    <w:name w:val="List Paragraph"/>
    <w:basedOn w:val="a"/>
    <w:uiPriority w:val="34"/>
    <w:qFormat/>
    <w:rsid w:val="00CF0180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7">
    <w:name w:val="Основной текст (7)_"/>
    <w:basedOn w:val="a0"/>
    <w:link w:val="70"/>
    <w:locked/>
    <w:rsid w:val="00CF0180"/>
    <w:rPr>
      <w:b/>
      <w:bCs/>
      <w:shd w:val="clear" w:color="auto" w:fill="FFFFFF"/>
    </w:rPr>
  </w:style>
  <w:style w:type="paragraph" w:customStyle="1" w:styleId="70">
    <w:name w:val="Основной текст (7)"/>
    <w:basedOn w:val="a"/>
    <w:link w:val="7"/>
    <w:rsid w:val="00CF0180"/>
    <w:pPr>
      <w:widowControl w:val="0"/>
      <w:shd w:val="clear" w:color="auto" w:fill="FFFFFF"/>
      <w:spacing w:before="480" w:after="120" w:line="0" w:lineRule="atLeast"/>
      <w:jc w:val="center"/>
    </w:pPr>
    <w:rPr>
      <w:b/>
      <w:bCs/>
    </w:rPr>
  </w:style>
  <w:style w:type="paragraph" w:customStyle="1" w:styleId="ab">
    <w:name w:val="Знак"/>
    <w:basedOn w:val="a"/>
    <w:rsid w:val="00CF018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c">
    <w:name w:val="footnote reference"/>
    <w:basedOn w:val="a0"/>
    <w:uiPriority w:val="99"/>
    <w:semiHidden/>
    <w:unhideWhenUsed/>
    <w:rsid w:val="00CF0180"/>
    <w:rPr>
      <w:vertAlign w:val="superscript"/>
    </w:rPr>
  </w:style>
  <w:style w:type="character" w:customStyle="1" w:styleId="1">
    <w:name w:val="Текст сноски Знак1"/>
    <w:basedOn w:val="a0"/>
    <w:uiPriority w:val="99"/>
    <w:semiHidden/>
    <w:rsid w:val="00CF0180"/>
    <w:rPr>
      <w:sz w:val="20"/>
      <w:szCs w:val="20"/>
    </w:rPr>
  </w:style>
  <w:style w:type="character" w:customStyle="1" w:styleId="10">
    <w:name w:val="Верхний колонтитул Знак1"/>
    <w:basedOn w:val="a0"/>
    <w:uiPriority w:val="99"/>
    <w:semiHidden/>
    <w:rsid w:val="00CF0180"/>
  </w:style>
  <w:style w:type="character" w:customStyle="1" w:styleId="11">
    <w:name w:val="Нижний колонтитул Знак1"/>
    <w:basedOn w:val="a0"/>
    <w:uiPriority w:val="99"/>
    <w:semiHidden/>
    <w:rsid w:val="00CF0180"/>
  </w:style>
  <w:style w:type="character" w:customStyle="1" w:styleId="310">
    <w:name w:val="Основной текст 3 Знак1"/>
    <w:basedOn w:val="a0"/>
    <w:uiPriority w:val="99"/>
    <w:semiHidden/>
    <w:rsid w:val="00CF0180"/>
    <w:rPr>
      <w:sz w:val="16"/>
      <w:szCs w:val="16"/>
    </w:rPr>
  </w:style>
  <w:style w:type="character" w:customStyle="1" w:styleId="311">
    <w:name w:val="Основной текст с отступом 3 Знак1"/>
    <w:basedOn w:val="a0"/>
    <w:uiPriority w:val="99"/>
    <w:semiHidden/>
    <w:rsid w:val="00CF0180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\\OMPVOLGA\Tambur%20(OMPV)\31-&#1060;&#1040;&#1052;&#1048;&#1051;&#1068;&#1053;&#1067;&#1045;%20&#1055;&#1040;&#1055;&#1050;&#1048;\&#1057;&#1084;&#1080;&#1088;&#1085;&#1086;&#1074;&#1072;\2023%20&#1075;&#1086;&#1076;%20&#1046;&#1091;&#1088;&#1085;&#1072;&#1083;%20&#1088;&#1077;&#1075;&#1080;&#1089;&#1090;&#1088;&#1072;&#1094;&#1080;&#1080;%20&#1079;&#1072;&#1103;&#1074;&#1086;&#1082;%20&#1092;&#1086;&#1085;&#1086;&#1074;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u="none" strike="noStrike" baseline="0"/>
              <a:t>Динамика изменения содержания загрязняющих веществ в р. Москве </a:t>
            </a:r>
          </a:p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u="none" strike="noStrike" baseline="0"/>
              <a:t>в апреле 2025г</a:t>
            </a:r>
            <a:endParaRPr lang="ru-RU" sz="1400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'[2023 год Журнал регистрации заявок фонов.xlsx]Лист1'!$B$1:$B$2</c:f>
              <c:strCache>
                <c:ptCount val="2"/>
                <c:pt idx="0">
                  <c:v>концентрация, ПДК</c:v>
                </c:pt>
                <c:pt idx="1">
                  <c:v>Медь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cat>
            <c:strRef>
              <c:f>'[2023 год Журнал регистрации заявок фонов.xlsx]Лист1'!$A$3:$A$5</c:f>
              <c:strCache>
                <c:ptCount val="3"/>
                <c:pt idx="0">
                  <c:v>п. Ильинское</c:v>
                </c:pt>
                <c:pt idx="1">
                  <c:v>Бабьегородская пл.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'[2023 год Журнал регистрации заявок фонов.xlsx]Лист1'!$B$3:$B$5</c:f>
              <c:numCache>
                <c:formatCode>General</c:formatCode>
                <c:ptCount val="3"/>
                <c:pt idx="0">
                  <c:v>0.7</c:v>
                </c:pt>
                <c:pt idx="1">
                  <c:v>0.8</c:v>
                </c:pt>
                <c:pt idx="2">
                  <c:v>0.8</c:v>
                </c:pt>
              </c:numCache>
            </c:numRef>
          </c:val>
          <c:shape val="cone"/>
        </c:ser>
        <c:ser>
          <c:idx val="1"/>
          <c:order val="1"/>
          <c:tx>
            <c:strRef>
              <c:f>'[2023 год Журнал регистрации заявок фонов.xlsx]Лист1'!$C$1:$C$2</c:f>
              <c:strCache>
                <c:ptCount val="2"/>
                <c:pt idx="0">
                  <c:v>концентрация, ПДК</c:v>
                </c:pt>
                <c:pt idx="1">
                  <c:v>Фенолы</c:v>
                </c:pt>
              </c:strCache>
            </c:strRef>
          </c:tx>
          <c:spPr>
            <a:gradFill>
              <a:gsLst>
                <a:gs pos="0">
                  <a:schemeClr val="accent1">
                    <a:lumMod val="5000"/>
                    <a:lumOff val="95000"/>
                  </a:schemeClr>
                </a:gs>
                <a:gs pos="58000">
                  <a:schemeClr val="accent1">
                    <a:lumMod val="45000"/>
                    <a:lumOff val="55000"/>
                  </a:schemeClr>
                </a:gs>
                <a:gs pos="79000">
                  <a:schemeClr val="accent1">
                    <a:lumMod val="45000"/>
                    <a:lumOff val="55000"/>
                  </a:schemeClr>
                </a:gs>
                <a:gs pos="100000">
                  <a:schemeClr val="accent1">
                    <a:lumMod val="30000"/>
                    <a:lumOff val="70000"/>
                  </a:schemeClr>
                </a:gs>
              </a:gsLst>
              <a:lin ang="5400000" scaled="1"/>
            </a:gra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dPt>
            <c:idx val="1"/>
            <c:invertIfNegative val="0"/>
            <c:bubble3D val="0"/>
          </c:dPt>
          <c:cat>
            <c:strRef>
              <c:f>'[2023 год Журнал регистрации заявок фонов.xlsx]Лист1'!$A$3:$A$5</c:f>
              <c:strCache>
                <c:ptCount val="3"/>
                <c:pt idx="0">
                  <c:v>п. Ильинское</c:v>
                </c:pt>
                <c:pt idx="1">
                  <c:v>Бабьегородская пл.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'[2023 год Журнал регистрации заявок фонов.xlsx]Лист1'!$C$3:$C$5</c:f>
              <c:numCache>
                <c:formatCode>General</c:formatCode>
                <c:ptCount val="3"/>
                <c:pt idx="0">
                  <c:v>1.4</c:v>
                </c:pt>
                <c:pt idx="1">
                  <c:v>2</c:v>
                </c:pt>
                <c:pt idx="2">
                  <c:v>2.4</c:v>
                </c:pt>
              </c:numCache>
            </c:numRef>
          </c:val>
          <c:shape val="cone"/>
        </c:ser>
        <c:ser>
          <c:idx val="2"/>
          <c:order val="2"/>
          <c:tx>
            <c:strRef>
              <c:f>'[2023 год Журнал регистрации заявок фонов.xlsx]Лист1'!$D$1:$D$2</c:f>
              <c:strCache>
                <c:ptCount val="2"/>
                <c:pt idx="0">
                  <c:v>концентрация, ПДК</c:v>
                </c:pt>
                <c:pt idx="1">
                  <c:v>Нефтепродукты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accent3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3">
                  <a:lumMod val="75000"/>
                </a:schemeClr>
              </a:contourClr>
            </a:sp3d>
          </c:spPr>
          <c:invertIfNegative val="0"/>
          <c:cat>
            <c:strRef>
              <c:f>'[2023 год Журнал регистрации заявок фонов.xlsx]Лист1'!$A$3:$A$5</c:f>
              <c:strCache>
                <c:ptCount val="3"/>
                <c:pt idx="0">
                  <c:v>п. Ильинское</c:v>
                </c:pt>
                <c:pt idx="1">
                  <c:v>Бабьегородская пл.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'[2023 год Журнал регистрации заявок фонов.xlsx]Лист1'!$D$3:$D$5</c:f>
              <c:numCache>
                <c:formatCode>General</c:formatCode>
                <c:ptCount val="3"/>
                <c:pt idx="0">
                  <c:v>0.4</c:v>
                </c:pt>
                <c:pt idx="1">
                  <c:v>4.2</c:v>
                </c:pt>
                <c:pt idx="2">
                  <c:v>2</c:v>
                </c:pt>
              </c:numCache>
            </c:numRef>
          </c:val>
          <c:shape val="cone"/>
        </c:ser>
        <c:ser>
          <c:idx val="3"/>
          <c:order val="3"/>
          <c:tx>
            <c:strRef>
              <c:f>'[2023 год Журнал регистрации заявок фонов.xlsx]Лист1'!$E$1:$E$2</c:f>
              <c:strCache>
                <c:ptCount val="2"/>
                <c:pt idx="0">
                  <c:v>концентрация, ПДК</c:v>
                </c:pt>
                <c:pt idx="1">
                  <c:v>БПК5</c:v>
                </c:pt>
              </c:strCache>
            </c:strRef>
          </c:tx>
          <c:spPr>
            <a:pattFill prst="narHorz">
              <a:fgClr>
                <a:schemeClr val="accent1"/>
              </a:fgClr>
              <a:bgClr>
                <a:schemeClr val="bg1"/>
              </a:bgClr>
            </a:pattFill>
            <a:ln w="9525" cap="flat" cmpd="sng" algn="ctr">
              <a:solidFill>
                <a:schemeClr val="accent4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4">
                  <a:lumMod val="75000"/>
                </a:schemeClr>
              </a:contourClr>
            </a:sp3d>
          </c:spPr>
          <c:invertIfNegative val="0"/>
          <c:cat>
            <c:strRef>
              <c:f>'[2023 год Журнал регистрации заявок фонов.xlsx]Лист1'!$A$3:$A$5</c:f>
              <c:strCache>
                <c:ptCount val="3"/>
                <c:pt idx="0">
                  <c:v>п. Ильинское</c:v>
                </c:pt>
                <c:pt idx="1">
                  <c:v>Бабьегородская пл.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'[2023 год Журнал регистрации заявок фонов.xlsx]Лист1'!$E$3:$E$5</c:f>
              <c:numCache>
                <c:formatCode>General</c:formatCode>
                <c:ptCount val="3"/>
                <c:pt idx="0">
                  <c:v>0.8</c:v>
                </c:pt>
                <c:pt idx="1">
                  <c:v>1.5</c:v>
                </c:pt>
                <c:pt idx="2">
                  <c:v>1.5</c:v>
                </c:pt>
              </c:numCache>
            </c:numRef>
          </c:val>
          <c:shape val="cone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241578368"/>
        <c:axId val="241579904"/>
        <c:axId val="0"/>
      </c:bar3DChart>
      <c:catAx>
        <c:axId val="241578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1579904"/>
        <c:crosses val="autoZero"/>
        <c:auto val="1"/>
        <c:lblAlgn val="ctr"/>
        <c:lblOffset val="100"/>
        <c:noMultiLvlLbl val="0"/>
      </c:catAx>
      <c:valAx>
        <c:axId val="241579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1578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3670</Words>
  <Characters>20923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2025-05-16T11:14:00Z</dcterms:created>
  <dcterms:modified xsi:type="dcterms:W3CDTF">2025-05-16T11:14:00Z</dcterms:modified>
</cp:coreProperties>
</file>